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441A7" w14:textId="00247DEC" w:rsidR="00134118" w:rsidRDefault="00134118" w:rsidP="00134118">
      <w:pPr>
        <w:snapToGrid w:val="0"/>
        <w:spacing w:line="560" w:lineRule="exact"/>
        <w:jc w:val="left"/>
        <w:rPr>
          <w:rFonts w:ascii="Times New Roman" w:eastAsia="仿宋_GB2312" w:hAnsi="Times New Roman" w:cs="宋体"/>
          <w:color w:val="000000"/>
          <w:kern w:val="0"/>
          <w:sz w:val="32"/>
          <w:szCs w:val="32"/>
        </w:rPr>
      </w:pPr>
      <w:r w:rsidRPr="00134118">
        <w:rPr>
          <w:rFonts w:ascii="黑体" w:eastAsia="黑体" w:hAnsi="黑体" w:cs="宋体" w:hint="eastAsia"/>
          <w:color w:val="000000"/>
          <w:kern w:val="0"/>
          <w:sz w:val="32"/>
          <w:szCs w:val="32"/>
        </w:rPr>
        <w:t>附件</w:t>
      </w:r>
      <w:r>
        <w:rPr>
          <w:rFonts w:ascii="Times New Roman" w:eastAsia="仿宋_GB2312" w:hAnsi="Times New Roman" w:cs="宋体" w:hint="eastAsia"/>
          <w:color w:val="000000"/>
          <w:kern w:val="0"/>
          <w:sz w:val="32"/>
          <w:szCs w:val="32"/>
        </w:rPr>
        <w:t>1</w:t>
      </w:r>
    </w:p>
    <w:p w14:paraId="4EF9E8DE" w14:textId="77777777" w:rsidR="00134118" w:rsidRDefault="00134118" w:rsidP="00134118">
      <w:pPr>
        <w:snapToGrid w:val="0"/>
        <w:spacing w:line="560" w:lineRule="exact"/>
        <w:jc w:val="left"/>
        <w:rPr>
          <w:rFonts w:ascii="Times New Roman" w:eastAsia="仿宋_GB2312" w:hAnsi="Times New Roman" w:cs="宋体"/>
          <w:color w:val="000000"/>
          <w:kern w:val="0"/>
          <w:sz w:val="32"/>
          <w:szCs w:val="32"/>
        </w:rPr>
      </w:pPr>
    </w:p>
    <w:p w14:paraId="64676330" w14:textId="55792175" w:rsidR="00134118" w:rsidRDefault="00134118" w:rsidP="00134118">
      <w:pPr>
        <w:snapToGrid w:val="0"/>
        <w:spacing w:line="560" w:lineRule="exact"/>
        <w:jc w:val="center"/>
        <w:rPr>
          <w:rFonts w:ascii="Times New Roman" w:eastAsia="方正小标宋简体" w:hAnsi="Times New Roman"/>
          <w:color w:val="000000" w:themeColor="text1"/>
          <w:sz w:val="44"/>
          <w:szCs w:val="44"/>
        </w:rPr>
      </w:pPr>
      <w:r>
        <w:rPr>
          <w:rFonts w:ascii="Times New Roman" w:eastAsia="方正小标宋简体" w:hAnsi="Times New Roman" w:hint="eastAsia"/>
          <w:color w:val="000000" w:themeColor="text1"/>
          <w:sz w:val="44"/>
          <w:szCs w:val="44"/>
        </w:rPr>
        <w:t>课题申报指南</w:t>
      </w:r>
    </w:p>
    <w:p w14:paraId="23056C9B" w14:textId="77777777" w:rsidR="00134118" w:rsidRDefault="00134118" w:rsidP="00134118">
      <w:pPr>
        <w:snapToGrid w:val="0"/>
        <w:spacing w:line="560" w:lineRule="exact"/>
        <w:jc w:val="center"/>
        <w:rPr>
          <w:rFonts w:ascii="Times New Roman" w:eastAsia="方正小标宋简体" w:hAnsi="Times New Roman"/>
          <w:color w:val="000000" w:themeColor="text1"/>
          <w:sz w:val="44"/>
          <w:szCs w:val="44"/>
        </w:rPr>
      </w:pPr>
    </w:p>
    <w:p w14:paraId="22244DC1" w14:textId="4701D50B" w:rsidR="00134118" w:rsidRPr="00134118" w:rsidRDefault="00134118" w:rsidP="00134118">
      <w:pPr>
        <w:spacing w:line="560" w:lineRule="exact"/>
        <w:ind w:firstLineChars="200" w:firstLine="640"/>
        <w:rPr>
          <w:rFonts w:ascii="黑体" w:eastAsia="黑体" w:hAnsi="黑体"/>
          <w:bCs/>
          <w:color w:val="000000" w:themeColor="text1"/>
          <w:sz w:val="32"/>
          <w:szCs w:val="32"/>
        </w:rPr>
      </w:pPr>
      <w:r w:rsidRPr="00134118">
        <w:rPr>
          <w:rFonts w:ascii="黑体" w:eastAsia="黑体" w:hAnsi="黑体" w:hint="eastAsia"/>
          <w:bCs/>
          <w:color w:val="000000" w:themeColor="text1"/>
          <w:sz w:val="32"/>
          <w:szCs w:val="32"/>
        </w:rPr>
        <w:t>一</w:t>
      </w:r>
      <w:r w:rsidRPr="00134118">
        <w:rPr>
          <w:rFonts w:ascii="黑体" w:eastAsia="黑体" w:hAnsi="黑体"/>
          <w:bCs/>
          <w:color w:val="000000" w:themeColor="text1"/>
          <w:sz w:val="32"/>
          <w:szCs w:val="32"/>
        </w:rPr>
        <w:t>、</w:t>
      </w:r>
      <w:r>
        <w:rPr>
          <w:rFonts w:ascii="黑体" w:eastAsia="黑体" w:hAnsi="黑体" w:hint="eastAsia"/>
          <w:bCs/>
          <w:color w:val="000000" w:themeColor="text1"/>
          <w:sz w:val="32"/>
          <w:szCs w:val="32"/>
        </w:rPr>
        <w:t>课题</w:t>
      </w:r>
      <w:r w:rsidRPr="00134118">
        <w:rPr>
          <w:rFonts w:ascii="黑体" w:eastAsia="黑体" w:hAnsi="黑体"/>
          <w:bCs/>
          <w:color w:val="000000" w:themeColor="text1"/>
          <w:sz w:val="32"/>
          <w:szCs w:val="32"/>
        </w:rPr>
        <w:t>申报内容</w:t>
      </w:r>
    </w:p>
    <w:p w14:paraId="338EAAB3" w14:textId="69BB6C81" w:rsidR="009817EF" w:rsidRDefault="009817EF" w:rsidP="003A10EC">
      <w:pPr>
        <w:spacing w:line="560" w:lineRule="exact"/>
        <w:ind w:firstLineChars="200" w:firstLine="640"/>
        <w:rPr>
          <w:rFonts w:ascii="Times New Roman" w:eastAsia="仿宋_GB2312" w:hAnsi="Times New Roman"/>
          <w:color w:val="000000" w:themeColor="text1"/>
          <w:sz w:val="32"/>
          <w:szCs w:val="32"/>
        </w:rPr>
      </w:pPr>
      <w:r w:rsidRPr="009817EF">
        <w:rPr>
          <w:rFonts w:ascii="Times New Roman" w:eastAsia="仿宋_GB2312" w:hAnsi="Times New Roman" w:hint="eastAsia"/>
          <w:color w:val="000000" w:themeColor="text1"/>
          <w:sz w:val="32"/>
          <w:szCs w:val="32"/>
        </w:rPr>
        <w:t>本次研究</w:t>
      </w:r>
      <w:r w:rsidR="00FC2709">
        <w:rPr>
          <w:rFonts w:ascii="Times New Roman" w:eastAsia="仿宋_GB2312" w:hAnsi="Times New Roman" w:hint="eastAsia"/>
          <w:color w:val="000000" w:themeColor="text1"/>
          <w:sz w:val="32"/>
          <w:szCs w:val="32"/>
        </w:rPr>
        <w:t>聚焦</w:t>
      </w:r>
      <w:r w:rsidR="00FC2709">
        <w:rPr>
          <w:rFonts w:ascii="Times New Roman" w:eastAsia="仿宋_GB2312" w:hAnsi="Times New Roman"/>
          <w:color w:val="000000" w:themeColor="text1"/>
          <w:sz w:val="32"/>
          <w:szCs w:val="32"/>
        </w:rPr>
        <w:t>产教融合</w:t>
      </w:r>
      <w:r w:rsidR="00FC2709">
        <w:rPr>
          <w:rFonts w:ascii="Times New Roman" w:eastAsia="仿宋_GB2312" w:hAnsi="Times New Roman" w:hint="eastAsia"/>
          <w:color w:val="000000" w:themeColor="text1"/>
          <w:sz w:val="32"/>
          <w:szCs w:val="32"/>
        </w:rPr>
        <w:t>和</w:t>
      </w:r>
      <w:r w:rsidR="00FC2709">
        <w:rPr>
          <w:rFonts w:ascii="Times New Roman" w:eastAsia="仿宋_GB2312" w:hAnsi="Times New Roman"/>
          <w:color w:val="000000" w:themeColor="text1"/>
          <w:sz w:val="32"/>
          <w:szCs w:val="32"/>
        </w:rPr>
        <w:t>助推新质生产力发展</w:t>
      </w:r>
      <w:r w:rsidR="00FC2709">
        <w:rPr>
          <w:rFonts w:ascii="Times New Roman" w:eastAsia="仿宋_GB2312" w:hAnsi="Times New Roman" w:hint="eastAsia"/>
          <w:color w:val="000000" w:themeColor="text1"/>
          <w:sz w:val="32"/>
          <w:szCs w:val="32"/>
        </w:rPr>
        <w:t>，</w:t>
      </w:r>
      <w:r w:rsidRPr="009817EF">
        <w:rPr>
          <w:rFonts w:ascii="Times New Roman" w:eastAsia="仿宋_GB2312" w:hAnsi="Times New Roman" w:hint="eastAsia"/>
          <w:color w:val="000000" w:themeColor="text1"/>
          <w:sz w:val="32"/>
          <w:szCs w:val="32"/>
        </w:rPr>
        <w:t>主要</w:t>
      </w:r>
      <w:r>
        <w:rPr>
          <w:rFonts w:ascii="Times New Roman" w:eastAsia="仿宋_GB2312" w:hAnsi="Times New Roman" w:hint="eastAsia"/>
          <w:color w:val="000000" w:themeColor="text1"/>
          <w:sz w:val="32"/>
          <w:szCs w:val="32"/>
        </w:rPr>
        <w:t>围绕</w:t>
      </w:r>
      <w:r w:rsidRPr="009817EF">
        <w:rPr>
          <w:rFonts w:ascii="Times New Roman" w:eastAsia="仿宋_GB2312" w:hAnsi="Times New Roman" w:hint="eastAsia"/>
          <w:color w:val="000000" w:themeColor="text1"/>
          <w:sz w:val="32"/>
          <w:szCs w:val="32"/>
        </w:rPr>
        <w:t>科教融汇、职普融通、高质量就业、新技术应用</w:t>
      </w:r>
      <w:r>
        <w:rPr>
          <w:rFonts w:ascii="Times New Roman" w:eastAsia="仿宋_GB2312" w:hAnsi="Times New Roman" w:hint="eastAsia"/>
          <w:color w:val="000000" w:themeColor="text1"/>
          <w:sz w:val="32"/>
          <w:szCs w:val="32"/>
        </w:rPr>
        <w:t>四个方向</w:t>
      </w:r>
      <w:r w:rsidRPr="009817EF">
        <w:rPr>
          <w:rFonts w:ascii="Times New Roman" w:eastAsia="仿宋_GB2312" w:hAnsi="Times New Roman" w:hint="eastAsia"/>
          <w:color w:val="000000" w:themeColor="text1"/>
          <w:sz w:val="32"/>
          <w:szCs w:val="32"/>
        </w:rPr>
        <w:t>，</w:t>
      </w:r>
      <w:r w:rsidR="00FC2709">
        <w:rPr>
          <w:rFonts w:ascii="Times New Roman" w:eastAsia="仿宋_GB2312" w:hAnsi="Times New Roman" w:hint="eastAsia"/>
          <w:color w:val="000000" w:themeColor="text1"/>
          <w:sz w:val="32"/>
          <w:szCs w:val="32"/>
        </w:rPr>
        <w:t>可以选择下方</w:t>
      </w:r>
      <w:r w:rsidR="00FC2709">
        <w:rPr>
          <w:rFonts w:ascii="Times New Roman" w:eastAsia="仿宋_GB2312" w:hAnsi="Times New Roman"/>
          <w:color w:val="000000" w:themeColor="text1"/>
          <w:sz w:val="32"/>
          <w:szCs w:val="32"/>
        </w:rPr>
        <w:t>列出的题目申报，也可</w:t>
      </w:r>
      <w:r w:rsidR="00FC2709">
        <w:rPr>
          <w:rFonts w:ascii="Times New Roman" w:eastAsia="仿宋_GB2312" w:hAnsi="Times New Roman" w:hint="eastAsia"/>
          <w:color w:val="000000" w:themeColor="text1"/>
          <w:sz w:val="32"/>
          <w:szCs w:val="32"/>
        </w:rPr>
        <w:t>选择一个</w:t>
      </w:r>
      <w:r w:rsidR="00FC2709">
        <w:rPr>
          <w:rFonts w:ascii="Times New Roman" w:eastAsia="仿宋_GB2312" w:hAnsi="Times New Roman"/>
          <w:color w:val="000000" w:themeColor="text1"/>
          <w:sz w:val="32"/>
          <w:szCs w:val="32"/>
        </w:rPr>
        <w:t>方向自拟题目</w:t>
      </w:r>
      <w:r w:rsidR="00FC2709">
        <w:rPr>
          <w:rFonts w:ascii="Times New Roman" w:eastAsia="仿宋_GB2312" w:hAnsi="Times New Roman" w:hint="eastAsia"/>
          <w:color w:val="000000" w:themeColor="text1"/>
          <w:sz w:val="32"/>
          <w:szCs w:val="32"/>
        </w:rPr>
        <w:t>申报</w:t>
      </w:r>
      <w:r w:rsidR="00FC2709">
        <w:rPr>
          <w:rFonts w:ascii="Times New Roman" w:eastAsia="仿宋_GB2312" w:hAnsi="Times New Roman"/>
          <w:color w:val="000000" w:themeColor="text1"/>
          <w:sz w:val="32"/>
          <w:szCs w:val="32"/>
        </w:rPr>
        <w:t>。</w:t>
      </w:r>
    </w:p>
    <w:p w14:paraId="6ECA92B4" w14:textId="03375ACA"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（一）</w:t>
      </w:r>
      <w:r w:rsidRPr="003A10EC">
        <w:rPr>
          <w:rFonts w:ascii="Times New Roman" w:eastAsia="仿宋_GB2312" w:hAnsi="Times New Roman" w:hint="eastAsia"/>
          <w:color w:val="000000" w:themeColor="text1"/>
          <w:sz w:val="32"/>
          <w:szCs w:val="32"/>
        </w:rPr>
        <w:t>科教融汇</w:t>
      </w:r>
      <w:r>
        <w:rPr>
          <w:rFonts w:ascii="Times New Roman" w:eastAsia="仿宋_GB2312" w:hAnsi="Times New Roman" w:hint="eastAsia"/>
          <w:color w:val="000000" w:themeColor="text1"/>
          <w:sz w:val="32"/>
          <w:szCs w:val="32"/>
        </w:rPr>
        <w:t>方向</w:t>
      </w:r>
    </w:p>
    <w:p w14:paraId="6C6AE94A" w14:textId="4505BA8C"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w:t>
      </w:r>
      <w:r w:rsidRPr="003A10EC">
        <w:rPr>
          <w:rFonts w:ascii="Times New Roman" w:eastAsia="仿宋_GB2312" w:hAnsi="Times New Roman" w:hint="eastAsia"/>
          <w:color w:val="000000" w:themeColor="text1"/>
          <w:sz w:val="32"/>
          <w:szCs w:val="32"/>
        </w:rPr>
        <w:t>高校重点实验室服务基础教育路径</w:t>
      </w:r>
      <w:r w:rsidR="009817EF">
        <w:rPr>
          <w:rFonts w:ascii="Times New Roman" w:eastAsia="仿宋_GB2312" w:hAnsi="Times New Roman" w:hint="eastAsia"/>
          <w:color w:val="000000" w:themeColor="text1"/>
          <w:sz w:val="32"/>
          <w:szCs w:val="32"/>
        </w:rPr>
        <w:t>研究</w:t>
      </w:r>
    </w:p>
    <w:p w14:paraId="5C84BD48" w14:textId="2DA5E9CA"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2.</w:t>
      </w:r>
      <w:r w:rsidRPr="003A10EC">
        <w:rPr>
          <w:rFonts w:ascii="Times New Roman" w:eastAsia="仿宋_GB2312" w:hAnsi="Times New Roman" w:hint="eastAsia"/>
          <w:color w:val="000000" w:themeColor="text1"/>
          <w:sz w:val="32"/>
          <w:szCs w:val="32"/>
        </w:rPr>
        <w:t>虚拟仿真技术赋能科教融合实践教学</w:t>
      </w:r>
    </w:p>
    <w:p w14:paraId="6B5E67AB" w14:textId="27FBF9BE"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3.</w:t>
      </w:r>
      <w:r w:rsidR="001F7D7D">
        <w:rPr>
          <w:rFonts w:ascii="Times New Roman" w:eastAsia="仿宋_GB2312" w:hAnsi="Times New Roman" w:hint="eastAsia"/>
          <w:color w:val="000000" w:themeColor="text1"/>
          <w:sz w:val="32"/>
          <w:szCs w:val="32"/>
        </w:rPr>
        <w:t>科教融汇视域下拔尖创新人才</w:t>
      </w:r>
      <w:r w:rsidRPr="003A10EC">
        <w:rPr>
          <w:rFonts w:ascii="Times New Roman" w:eastAsia="仿宋_GB2312" w:hAnsi="Times New Roman" w:hint="eastAsia"/>
          <w:color w:val="000000" w:themeColor="text1"/>
          <w:sz w:val="32"/>
          <w:szCs w:val="32"/>
        </w:rPr>
        <w:t>培养</w:t>
      </w:r>
    </w:p>
    <w:p w14:paraId="1FBBF645" w14:textId="145DC067"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4.</w:t>
      </w:r>
      <w:r w:rsidRPr="003A10EC">
        <w:rPr>
          <w:rFonts w:ascii="Times New Roman" w:eastAsia="仿宋_GB2312" w:hAnsi="Times New Roman" w:hint="eastAsia"/>
          <w:color w:val="000000" w:themeColor="text1"/>
          <w:sz w:val="32"/>
          <w:szCs w:val="32"/>
        </w:rPr>
        <w:t>科研大数据支持精准教学模式研究</w:t>
      </w:r>
    </w:p>
    <w:p w14:paraId="08E38551" w14:textId="07D2747D"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5.</w:t>
      </w:r>
      <w:r w:rsidRPr="003A10EC">
        <w:rPr>
          <w:rFonts w:ascii="Times New Roman" w:eastAsia="仿宋_GB2312" w:hAnsi="Times New Roman" w:hint="eastAsia"/>
          <w:color w:val="000000" w:themeColor="text1"/>
          <w:sz w:val="32"/>
          <w:szCs w:val="32"/>
        </w:rPr>
        <w:t>科学家精神融入思政教育实践路径</w:t>
      </w:r>
      <w:r w:rsidR="009817EF">
        <w:rPr>
          <w:rFonts w:ascii="Times New Roman" w:eastAsia="仿宋_GB2312" w:hAnsi="Times New Roman" w:hint="eastAsia"/>
          <w:color w:val="000000" w:themeColor="text1"/>
          <w:sz w:val="32"/>
          <w:szCs w:val="32"/>
        </w:rPr>
        <w:t>研究</w:t>
      </w:r>
    </w:p>
    <w:p w14:paraId="1B7E3C82" w14:textId="4A6F1256"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6.</w:t>
      </w:r>
      <w:r w:rsidRPr="003A10EC">
        <w:rPr>
          <w:rFonts w:ascii="Times New Roman" w:eastAsia="仿宋_GB2312" w:hAnsi="Times New Roman" w:hint="eastAsia"/>
          <w:color w:val="000000" w:themeColor="text1"/>
          <w:sz w:val="32"/>
          <w:szCs w:val="32"/>
        </w:rPr>
        <w:t>医</w:t>
      </w:r>
      <w:r w:rsidR="001F7D7D">
        <w:rPr>
          <w:rFonts w:ascii="Times New Roman" w:eastAsia="仿宋_GB2312" w:hAnsi="Times New Roman" w:hint="eastAsia"/>
          <w:color w:val="000000" w:themeColor="text1"/>
          <w:sz w:val="32"/>
          <w:szCs w:val="32"/>
        </w:rPr>
        <w:t>学领域产学研用、交叉融合项目以及规模化应用研究</w:t>
      </w:r>
    </w:p>
    <w:p w14:paraId="54E41706" w14:textId="48F96289"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7.</w:t>
      </w:r>
      <w:r w:rsidR="001F7D7D">
        <w:rPr>
          <w:rFonts w:ascii="Times New Roman" w:eastAsia="仿宋_GB2312" w:hAnsi="Times New Roman" w:hint="eastAsia"/>
          <w:color w:val="000000" w:themeColor="text1"/>
          <w:sz w:val="32"/>
          <w:szCs w:val="32"/>
        </w:rPr>
        <w:t>儿童、</w:t>
      </w:r>
      <w:r w:rsidRPr="003A10EC">
        <w:rPr>
          <w:rFonts w:ascii="Times New Roman" w:eastAsia="仿宋_GB2312" w:hAnsi="Times New Roman" w:hint="eastAsia"/>
          <w:color w:val="000000" w:themeColor="text1"/>
          <w:sz w:val="32"/>
          <w:szCs w:val="32"/>
        </w:rPr>
        <w:t>青少年</w:t>
      </w:r>
      <w:bookmarkStart w:id="0" w:name="OLE_LINK13"/>
      <w:r w:rsidRPr="003A10EC">
        <w:rPr>
          <w:rFonts w:ascii="Times New Roman" w:eastAsia="仿宋_GB2312" w:hAnsi="Times New Roman" w:hint="eastAsia"/>
          <w:color w:val="000000" w:themeColor="text1"/>
          <w:sz w:val="32"/>
          <w:szCs w:val="32"/>
        </w:rPr>
        <w:t>心理健康与人工智能、机器人</w:t>
      </w:r>
      <w:bookmarkEnd w:id="0"/>
    </w:p>
    <w:p w14:paraId="4D542C2D" w14:textId="1DE5FA55"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8.</w:t>
      </w:r>
      <w:r w:rsidR="00357073">
        <w:rPr>
          <w:rFonts w:ascii="Times New Roman" w:eastAsia="仿宋_GB2312" w:hAnsi="Times New Roman" w:hint="eastAsia"/>
          <w:color w:val="000000" w:themeColor="text1"/>
          <w:sz w:val="32"/>
          <w:szCs w:val="32"/>
        </w:rPr>
        <w:t>儿童、</w:t>
      </w:r>
      <w:r w:rsidRPr="003A10EC">
        <w:rPr>
          <w:rFonts w:ascii="Times New Roman" w:eastAsia="仿宋_GB2312" w:hAnsi="Times New Roman" w:hint="eastAsia"/>
          <w:color w:val="000000" w:themeColor="text1"/>
          <w:sz w:val="32"/>
          <w:szCs w:val="32"/>
        </w:rPr>
        <w:t>青少年体育运动与人工智能、机器人</w:t>
      </w:r>
    </w:p>
    <w:p w14:paraId="312FA2E0" w14:textId="18BE4D24"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9.</w:t>
      </w:r>
      <w:r w:rsidR="00357073">
        <w:rPr>
          <w:rFonts w:ascii="Times New Roman" w:eastAsia="仿宋_GB2312" w:hAnsi="Times New Roman" w:hint="eastAsia"/>
          <w:color w:val="000000" w:themeColor="text1"/>
          <w:sz w:val="32"/>
          <w:szCs w:val="32"/>
        </w:rPr>
        <w:t>儿童、</w:t>
      </w:r>
      <w:r w:rsidR="00357073" w:rsidRPr="003A10EC">
        <w:rPr>
          <w:rFonts w:ascii="Times New Roman" w:eastAsia="仿宋_GB2312" w:hAnsi="Times New Roman" w:hint="eastAsia"/>
          <w:color w:val="000000" w:themeColor="text1"/>
          <w:sz w:val="32"/>
          <w:szCs w:val="32"/>
        </w:rPr>
        <w:t>青少年精准营养与人工智能、机器人</w:t>
      </w:r>
    </w:p>
    <w:p w14:paraId="20992023" w14:textId="56773A49"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（二）</w:t>
      </w:r>
      <w:bookmarkStart w:id="1" w:name="OLE_LINK15"/>
      <w:bookmarkStart w:id="2" w:name="OLE_LINK16"/>
      <w:r w:rsidRPr="003A10EC">
        <w:rPr>
          <w:rFonts w:ascii="Times New Roman" w:eastAsia="仿宋_GB2312" w:hAnsi="Times New Roman" w:hint="eastAsia"/>
          <w:color w:val="000000" w:themeColor="text1"/>
          <w:sz w:val="32"/>
          <w:szCs w:val="32"/>
        </w:rPr>
        <w:t>职普融通</w:t>
      </w:r>
      <w:bookmarkEnd w:id="1"/>
      <w:bookmarkEnd w:id="2"/>
      <w:r>
        <w:rPr>
          <w:rFonts w:ascii="Times New Roman" w:eastAsia="仿宋_GB2312" w:hAnsi="Times New Roman" w:hint="eastAsia"/>
          <w:color w:val="000000" w:themeColor="text1"/>
          <w:sz w:val="32"/>
          <w:szCs w:val="32"/>
        </w:rPr>
        <w:t>方向</w:t>
      </w:r>
    </w:p>
    <w:p w14:paraId="2D729F4E" w14:textId="24D80794"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w:t>
      </w:r>
      <w:bookmarkStart w:id="3" w:name="OLE_LINK14"/>
      <w:r w:rsidRPr="003A10EC">
        <w:rPr>
          <w:rFonts w:ascii="Times New Roman" w:eastAsia="仿宋_GB2312" w:hAnsi="Times New Roman" w:hint="eastAsia"/>
          <w:color w:val="000000" w:themeColor="text1"/>
          <w:sz w:val="32"/>
          <w:szCs w:val="32"/>
        </w:rPr>
        <w:t>职普教育学分互认</w:t>
      </w:r>
      <w:bookmarkEnd w:id="3"/>
      <w:r w:rsidRPr="003A10EC">
        <w:rPr>
          <w:rFonts w:ascii="Times New Roman" w:eastAsia="仿宋_GB2312" w:hAnsi="Times New Roman" w:hint="eastAsia"/>
          <w:color w:val="000000" w:themeColor="text1"/>
          <w:sz w:val="32"/>
          <w:szCs w:val="32"/>
        </w:rPr>
        <w:t>与课程互通标准体系</w:t>
      </w:r>
    </w:p>
    <w:p w14:paraId="21563CD8" w14:textId="4A51BCC7"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2.</w:t>
      </w:r>
      <w:r w:rsidRPr="003A10EC">
        <w:rPr>
          <w:rFonts w:ascii="Times New Roman" w:eastAsia="仿宋_GB2312" w:hAnsi="Times New Roman" w:hint="eastAsia"/>
          <w:color w:val="000000" w:themeColor="text1"/>
          <w:sz w:val="32"/>
          <w:szCs w:val="32"/>
        </w:rPr>
        <w:t>综合高中“学术</w:t>
      </w:r>
      <w:r w:rsidRPr="003A10EC">
        <w:rPr>
          <w:rFonts w:ascii="Times New Roman" w:eastAsia="仿宋_GB2312" w:hAnsi="Times New Roman" w:hint="eastAsia"/>
          <w:color w:val="000000" w:themeColor="text1"/>
          <w:sz w:val="32"/>
          <w:szCs w:val="32"/>
        </w:rPr>
        <w:t>+</w:t>
      </w:r>
      <w:r w:rsidRPr="003A10EC">
        <w:rPr>
          <w:rFonts w:ascii="Times New Roman" w:eastAsia="仿宋_GB2312" w:hAnsi="Times New Roman" w:hint="eastAsia"/>
          <w:color w:val="000000" w:themeColor="text1"/>
          <w:sz w:val="32"/>
          <w:szCs w:val="32"/>
        </w:rPr>
        <w:t>技能”融合培养模式创新</w:t>
      </w:r>
    </w:p>
    <w:p w14:paraId="0468E537" w14:textId="464F33CC"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3.</w:t>
      </w:r>
      <w:r w:rsidRPr="003A10EC">
        <w:rPr>
          <w:rFonts w:ascii="Times New Roman" w:eastAsia="仿宋_GB2312" w:hAnsi="Times New Roman" w:hint="eastAsia"/>
          <w:color w:val="000000" w:themeColor="text1"/>
          <w:sz w:val="32"/>
          <w:szCs w:val="32"/>
        </w:rPr>
        <w:t>职业技能等级证书与学历教育衔接机制</w:t>
      </w:r>
    </w:p>
    <w:p w14:paraId="472E320B" w14:textId="26AC1A92"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lastRenderedPageBreak/>
        <w:t>4.</w:t>
      </w:r>
      <w:r w:rsidRPr="003A10EC">
        <w:rPr>
          <w:rFonts w:ascii="Times New Roman" w:eastAsia="仿宋_GB2312" w:hAnsi="Times New Roman" w:hint="eastAsia"/>
          <w:color w:val="000000" w:themeColor="text1"/>
          <w:sz w:val="32"/>
          <w:szCs w:val="32"/>
        </w:rPr>
        <w:t>职普融通数字化资源共享平台构建</w:t>
      </w:r>
    </w:p>
    <w:p w14:paraId="52429946" w14:textId="1673DC75"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sidRPr="003A10EC">
        <w:rPr>
          <w:rFonts w:ascii="Times New Roman" w:eastAsia="仿宋_GB2312" w:hAnsi="Times New Roman" w:hint="eastAsia"/>
          <w:color w:val="000000" w:themeColor="text1"/>
          <w:sz w:val="32"/>
          <w:szCs w:val="32"/>
        </w:rPr>
        <w:t>5.</w:t>
      </w:r>
      <w:bookmarkStart w:id="4" w:name="OLE_LINK17"/>
      <w:r w:rsidRPr="003A10EC">
        <w:rPr>
          <w:rFonts w:ascii="Times New Roman" w:eastAsia="仿宋_GB2312" w:hAnsi="Times New Roman" w:hint="eastAsia"/>
          <w:color w:val="000000" w:themeColor="text1"/>
          <w:sz w:val="32"/>
          <w:szCs w:val="32"/>
        </w:rPr>
        <w:t>产教融合型职普</w:t>
      </w:r>
      <w:r w:rsidR="00D51566">
        <w:rPr>
          <w:rFonts w:ascii="Times New Roman" w:eastAsia="仿宋_GB2312" w:hAnsi="Times New Roman" w:hint="eastAsia"/>
          <w:color w:val="000000" w:themeColor="text1"/>
          <w:sz w:val="32"/>
          <w:szCs w:val="32"/>
        </w:rPr>
        <w:t>融通</w:t>
      </w:r>
      <w:r w:rsidRPr="003A10EC">
        <w:rPr>
          <w:rFonts w:ascii="Times New Roman" w:eastAsia="仿宋_GB2312" w:hAnsi="Times New Roman" w:hint="eastAsia"/>
          <w:color w:val="000000" w:themeColor="text1"/>
          <w:sz w:val="32"/>
          <w:szCs w:val="32"/>
        </w:rPr>
        <w:t>联合培养基地</w:t>
      </w:r>
      <w:bookmarkEnd w:id="4"/>
      <w:r w:rsidRPr="003A10EC">
        <w:rPr>
          <w:rFonts w:ascii="Times New Roman" w:eastAsia="仿宋_GB2312" w:hAnsi="Times New Roman" w:hint="eastAsia"/>
          <w:color w:val="000000" w:themeColor="text1"/>
          <w:sz w:val="32"/>
          <w:szCs w:val="32"/>
        </w:rPr>
        <w:t>建设</w:t>
      </w:r>
    </w:p>
    <w:p w14:paraId="6B82FCB8" w14:textId="3703E31A"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（三）高质量</w:t>
      </w:r>
      <w:r w:rsidRPr="003A10EC">
        <w:rPr>
          <w:rFonts w:ascii="Times New Roman" w:eastAsia="仿宋_GB2312" w:hAnsi="Times New Roman" w:hint="eastAsia"/>
          <w:color w:val="000000" w:themeColor="text1"/>
          <w:sz w:val="32"/>
          <w:szCs w:val="32"/>
        </w:rPr>
        <w:t>就业</w:t>
      </w:r>
      <w:r>
        <w:rPr>
          <w:rFonts w:ascii="Times New Roman" w:eastAsia="仿宋_GB2312" w:hAnsi="Times New Roman" w:hint="eastAsia"/>
          <w:color w:val="000000" w:themeColor="text1"/>
          <w:sz w:val="32"/>
          <w:szCs w:val="32"/>
        </w:rPr>
        <w:t>方向</w:t>
      </w:r>
    </w:p>
    <w:p w14:paraId="1B262006" w14:textId="77777777"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sidRPr="003A10EC">
        <w:rPr>
          <w:rFonts w:ascii="Times New Roman" w:eastAsia="仿宋_GB2312" w:hAnsi="Times New Roman" w:hint="eastAsia"/>
          <w:color w:val="000000" w:themeColor="text1"/>
          <w:sz w:val="32"/>
          <w:szCs w:val="32"/>
        </w:rPr>
        <w:t>1.</w:t>
      </w:r>
      <w:r w:rsidRPr="003A10EC">
        <w:rPr>
          <w:rFonts w:ascii="Times New Roman" w:eastAsia="仿宋_GB2312" w:hAnsi="Times New Roman" w:hint="eastAsia"/>
          <w:color w:val="000000" w:themeColor="text1"/>
          <w:sz w:val="32"/>
          <w:szCs w:val="32"/>
        </w:rPr>
        <w:t>大数据赋能的就业服务质量动态评价体系</w:t>
      </w:r>
    </w:p>
    <w:p w14:paraId="20A73F5A" w14:textId="05587626"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sidRPr="003A10EC">
        <w:rPr>
          <w:rFonts w:ascii="Times New Roman" w:eastAsia="仿宋_GB2312" w:hAnsi="Times New Roman" w:hint="eastAsia"/>
          <w:color w:val="000000" w:themeColor="text1"/>
          <w:sz w:val="32"/>
          <w:szCs w:val="32"/>
        </w:rPr>
        <w:t>2.</w:t>
      </w:r>
      <w:r w:rsidR="007E0E10">
        <w:rPr>
          <w:rFonts w:ascii="Times New Roman" w:eastAsia="仿宋_GB2312" w:hAnsi="Times New Roman" w:hint="eastAsia"/>
          <w:color w:val="000000" w:themeColor="text1"/>
          <w:sz w:val="32"/>
          <w:szCs w:val="32"/>
        </w:rPr>
        <w:t>应用</w:t>
      </w:r>
      <w:r w:rsidRPr="003A10EC">
        <w:rPr>
          <w:rFonts w:ascii="Times New Roman" w:eastAsia="仿宋_GB2312" w:hAnsi="Times New Roman" w:hint="eastAsia"/>
          <w:color w:val="000000" w:themeColor="text1"/>
          <w:sz w:val="32"/>
          <w:szCs w:val="32"/>
        </w:rPr>
        <w:t>型</w:t>
      </w:r>
      <w:r w:rsidR="00817AC1">
        <w:rPr>
          <w:rFonts w:ascii="Times New Roman" w:eastAsia="仿宋_GB2312" w:hAnsi="Times New Roman" w:hint="eastAsia"/>
          <w:color w:val="000000" w:themeColor="text1"/>
          <w:sz w:val="32"/>
          <w:szCs w:val="32"/>
        </w:rPr>
        <w:t>本科</w:t>
      </w:r>
      <w:r w:rsidRPr="003A10EC">
        <w:rPr>
          <w:rFonts w:ascii="Times New Roman" w:eastAsia="仿宋_GB2312" w:hAnsi="Times New Roman" w:hint="eastAsia"/>
          <w:color w:val="000000" w:themeColor="text1"/>
          <w:sz w:val="32"/>
          <w:szCs w:val="32"/>
        </w:rPr>
        <w:t>高校</w:t>
      </w:r>
      <w:r w:rsidR="007E0E10">
        <w:rPr>
          <w:rFonts w:ascii="Times New Roman" w:eastAsia="仿宋_GB2312" w:hAnsi="Times New Roman" w:hint="eastAsia"/>
          <w:color w:val="000000" w:themeColor="text1"/>
          <w:sz w:val="32"/>
          <w:szCs w:val="32"/>
        </w:rPr>
        <w:t>和</w:t>
      </w:r>
      <w:bookmarkStart w:id="5" w:name="OLE_LINK18"/>
      <w:r w:rsidR="007E0E10">
        <w:rPr>
          <w:rFonts w:ascii="Times New Roman" w:eastAsia="仿宋_GB2312" w:hAnsi="Times New Roman"/>
          <w:color w:val="000000" w:themeColor="text1"/>
          <w:sz w:val="32"/>
          <w:szCs w:val="32"/>
        </w:rPr>
        <w:t>高等职业学校</w:t>
      </w:r>
      <w:bookmarkEnd w:id="5"/>
      <w:r w:rsidRPr="003A10EC">
        <w:rPr>
          <w:rFonts w:ascii="Times New Roman" w:eastAsia="仿宋_GB2312" w:hAnsi="Times New Roman" w:hint="eastAsia"/>
          <w:color w:val="000000" w:themeColor="text1"/>
          <w:sz w:val="32"/>
          <w:szCs w:val="32"/>
        </w:rPr>
        <w:t>的就业生态圈构建</w:t>
      </w:r>
    </w:p>
    <w:p w14:paraId="4B3629E0" w14:textId="10FAB180"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sidRPr="003A10EC">
        <w:rPr>
          <w:rFonts w:ascii="Times New Roman" w:eastAsia="仿宋_GB2312" w:hAnsi="Times New Roman" w:hint="eastAsia"/>
          <w:color w:val="000000" w:themeColor="text1"/>
          <w:sz w:val="32"/>
          <w:szCs w:val="32"/>
        </w:rPr>
        <w:t>3.</w:t>
      </w:r>
      <w:r w:rsidRPr="003A10EC">
        <w:rPr>
          <w:rFonts w:ascii="Times New Roman" w:eastAsia="仿宋_GB2312" w:hAnsi="Times New Roman" w:hint="eastAsia"/>
          <w:color w:val="000000" w:themeColor="text1"/>
          <w:sz w:val="32"/>
          <w:szCs w:val="32"/>
        </w:rPr>
        <w:t>大学生职业胜任力</w:t>
      </w:r>
      <w:r w:rsidR="007E0E10">
        <w:rPr>
          <w:rFonts w:ascii="Times New Roman" w:eastAsia="仿宋_GB2312" w:hAnsi="Times New Roman" w:hint="eastAsia"/>
          <w:color w:val="000000" w:themeColor="text1"/>
          <w:sz w:val="32"/>
          <w:szCs w:val="32"/>
        </w:rPr>
        <w:t>评价</w:t>
      </w:r>
      <w:r w:rsidRPr="003A10EC">
        <w:rPr>
          <w:rFonts w:ascii="Times New Roman" w:eastAsia="仿宋_GB2312" w:hAnsi="Times New Roman" w:hint="eastAsia"/>
          <w:color w:val="000000" w:themeColor="text1"/>
          <w:sz w:val="32"/>
          <w:szCs w:val="32"/>
        </w:rPr>
        <w:t>体系建设实践研究</w:t>
      </w:r>
    </w:p>
    <w:p w14:paraId="77F14978" w14:textId="77777777"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sidRPr="003A10EC">
        <w:rPr>
          <w:rFonts w:ascii="Times New Roman" w:eastAsia="仿宋_GB2312" w:hAnsi="Times New Roman" w:hint="eastAsia"/>
          <w:color w:val="000000" w:themeColor="text1"/>
          <w:sz w:val="32"/>
          <w:szCs w:val="32"/>
        </w:rPr>
        <w:t>4.</w:t>
      </w:r>
      <w:r w:rsidRPr="003A10EC">
        <w:rPr>
          <w:rFonts w:ascii="Times New Roman" w:eastAsia="仿宋_GB2312" w:hAnsi="Times New Roman" w:hint="eastAsia"/>
          <w:color w:val="000000" w:themeColor="text1"/>
          <w:sz w:val="32"/>
          <w:szCs w:val="32"/>
        </w:rPr>
        <w:t>高校就业服务工作数智一体化平台研究与应用</w:t>
      </w:r>
    </w:p>
    <w:p w14:paraId="7E9C6B4A" w14:textId="0B1D0C09" w:rsidR="003A10EC" w:rsidRPr="003A10EC" w:rsidRDefault="007E0E10"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5.</w:t>
      </w:r>
      <w:r w:rsidR="003A10EC" w:rsidRPr="003A10EC">
        <w:rPr>
          <w:rFonts w:ascii="Times New Roman" w:eastAsia="仿宋_GB2312" w:hAnsi="Times New Roman" w:hint="eastAsia"/>
          <w:color w:val="000000" w:themeColor="text1"/>
          <w:sz w:val="32"/>
          <w:szCs w:val="32"/>
        </w:rPr>
        <w:t>人工智能</w:t>
      </w:r>
      <w:r>
        <w:rPr>
          <w:rFonts w:ascii="Times New Roman" w:eastAsia="仿宋_GB2312" w:hAnsi="Times New Roman" w:hint="eastAsia"/>
          <w:color w:val="000000" w:themeColor="text1"/>
          <w:sz w:val="32"/>
          <w:szCs w:val="32"/>
        </w:rPr>
        <w:t>与人才岗位胜任</w:t>
      </w:r>
      <w:r w:rsidR="003A10EC" w:rsidRPr="003A10EC">
        <w:rPr>
          <w:rFonts w:ascii="Times New Roman" w:eastAsia="仿宋_GB2312" w:hAnsi="Times New Roman" w:hint="eastAsia"/>
          <w:color w:val="000000" w:themeColor="text1"/>
          <w:sz w:val="32"/>
          <w:szCs w:val="32"/>
        </w:rPr>
        <w:t>模型研究</w:t>
      </w:r>
    </w:p>
    <w:p w14:paraId="0F913DC2" w14:textId="2B2C3B75" w:rsid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（四）</w:t>
      </w:r>
      <w:r w:rsidRPr="003A10EC">
        <w:rPr>
          <w:rFonts w:ascii="Times New Roman" w:eastAsia="仿宋_GB2312" w:hAnsi="Times New Roman" w:hint="eastAsia"/>
          <w:color w:val="000000" w:themeColor="text1"/>
          <w:sz w:val="32"/>
          <w:szCs w:val="32"/>
        </w:rPr>
        <w:t>新技术应用</w:t>
      </w:r>
      <w:r>
        <w:rPr>
          <w:rFonts w:ascii="Times New Roman" w:eastAsia="仿宋_GB2312" w:hAnsi="Times New Roman" w:hint="eastAsia"/>
          <w:color w:val="000000" w:themeColor="text1"/>
          <w:sz w:val="32"/>
          <w:szCs w:val="32"/>
        </w:rPr>
        <w:t>方向</w:t>
      </w:r>
    </w:p>
    <w:p w14:paraId="2A0BCD98" w14:textId="36D5ED4E"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w:t>
      </w:r>
      <w:bookmarkStart w:id="6" w:name="OLE_LINK19"/>
      <w:r w:rsidRPr="003A10EC">
        <w:rPr>
          <w:rFonts w:ascii="Times New Roman" w:eastAsia="仿宋_GB2312" w:hAnsi="Times New Roman" w:hint="eastAsia"/>
          <w:color w:val="000000" w:themeColor="text1"/>
          <w:sz w:val="32"/>
          <w:szCs w:val="32"/>
        </w:rPr>
        <w:t>教育大模型</w:t>
      </w:r>
      <w:bookmarkEnd w:id="6"/>
      <w:r w:rsidRPr="003A10EC">
        <w:rPr>
          <w:rFonts w:ascii="Times New Roman" w:eastAsia="仿宋_GB2312" w:hAnsi="Times New Roman" w:hint="eastAsia"/>
          <w:color w:val="000000" w:themeColor="text1"/>
          <w:sz w:val="32"/>
          <w:szCs w:val="32"/>
        </w:rPr>
        <w:t>在</w:t>
      </w:r>
      <w:r w:rsidR="00817AC1">
        <w:rPr>
          <w:rFonts w:ascii="Times New Roman" w:eastAsia="仿宋_GB2312" w:hAnsi="Times New Roman" w:hint="eastAsia"/>
          <w:color w:val="000000" w:themeColor="text1"/>
          <w:sz w:val="32"/>
          <w:szCs w:val="32"/>
        </w:rPr>
        <w:t>高校</w:t>
      </w:r>
      <w:r w:rsidRPr="003A10EC">
        <w:rPr>
          <w:rFonts w:ascii="Times New Roman" w:eastAsia="仿宋_GB2312" w:hAnsi="Times New Roman" w:hint="eastAsia"/>
          <w:color w:val="000000" w:themeColor="text1"/>
          <w:sz w:val="32"/>
          <w:szCs w:val="32"/>
        </w:rPr>
        <w:t>中的研究与应用</w:t>
      </w:r>
    </w:p>
    <w:p w14:paraId="21DB0980" w14:textId="66FCB771"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2.</w:t>
      </w:r>
      <w:r w:rsidRPr="003A10EC">
        <w:rPr>
          <w:rFonts w:ascii="Times New Roman" w:eastAsia="仿宋_GB2312" w:hAnsi="Times New Roman" w:hint="eastAsia"/>
          <w:color w:val="000000" w:themeColor="text1"/>
          <w:sz w:val="32"/>
          <w:szCs w:val="32"/>
        </w:rPr>
        <w:t>5G+</w:t>
      </w:r>
      <w:r w:rsidRPr="003A10EC">
        <w:rPr>
          <w:rFonts w:ascii="Times New Roman" w:eastAsia="仿宋_GB2312" w:hAnsi="Times New Roman" w:hint="eastAsia"/>
          <w:color w:val="000000" w:themeColor="text1"/>
          <w:sz w:val="32"/>
          <w:szCs w:val="32"/>
        </w:rPr>
        <w:t>智慧教育场景构建与</w:t>
      </w:r>
      <w:r w:rsidR="00817AC1">
        <w:rPr>
          <w:rFonts w:ascii="Times New Roman" w:eastAsia="仿宋_GB2312" w:hAnsi="Times New Roman" w:hint="eastAsia"/>
          <w:color w:val="000000" w:themeColor="text1"/>
          <w:sz w:val="32"/>
          <w:szCs w:val="32"/>
        </w:rPr>
        <w:t>应用</w:t>
      </w:r>
    </w:p>
    <w:p w14:paraId="6B083FB3" w14:textId="77777777"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3.</w:t>
      </w:r>
      <w:r w:rsidRPr="003A10EC">
        <w:rPr>
          <w:rFonts w:ascii="Times New Roman" w:eastAsia="仿宋_GB2312" w:hAnsi="Times New Roman" w:hint="eastAsia"/>
          <w:color w:val="000000" w:themeColor="text1"/>
          <w:sz w:val="32"/>
          <w:szCs w:val="32"/>
        </w:rPr>
        <w:t>数字孪生校园建设标准与实践</w:t>
      </w:r>
    </w:p>
    <w:p w14:paraId="3680ABD1" w14:textId="2594A8C9"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4.</w:t>
      </w:r>
      <w:r w:rsidRPr="003A10EC">
        <w:rPr>
          <w:rFonts w:ascii="Times New Roman" w:eastAsia="仿宋_GB2312" w:hAnsi="Times New Roman" w:hint="eastAsia"/>
          <w:color w:val="000000" w:themeColor="text1"/>
          <w:sz w:val="32"/>
          <w:szCs w:val="32"/>
        </w:rPr>
        <w:t>教育机器人课堂融合模式</w:t>
      </w:r>
      <w:r w:rsidR="00817AC1" w:rsidRPr="003A10EC">
        <w:rPr>
          <w:rFonts w:ascii="Times New Roman" w:eastAsia="仿宋_GB2312" w:hAnsi="Times New Roman" w:hint="eastAsia"/>
          <w:color w:val="000000" w:themeColor="text1"/>
          <w:sz w:val="32"/>
          <w:szCs w:val="32"/>
        </w:rPr>
        <w:t>创新</w:t>
      </w:r>
    </w:p>
    <w:p w14:paraId="014C3916" w14:textId="404AEFDC"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5.</w:t>
      </w:r>
      <w:bookmarkStart w:id="7" w:name="OLE_LINK20"/>
      <w:bookmarkStart w:id="8" w:name="OLE_LINK21"/>
      <w:r w:rsidR="009E7927">
        <w:rPr>
          <w:rFonts w:ascii="Times New Roman" w:eastAsia="仿宋_GB2312" w:hAnsi="Times New Roman" w:hint="eastAsia"/>
          <w:color w:val="000000" w:themeColor="text1"/>
          <w:sz w:val="32"/>
          <w:szCs w:val="32"/>
        </w:rPr>
        <w:t>教育元宇宙场景构建研究</w:t>
      </w:r>
    </w:p>
    <w:bookmarkEnd w:id="7"/>
    <w:bookmarkEnd w:id="8"/>
    <w:p w14:paraId="6436B165" w14:textId="77777777"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6.</w:t>
      </w:r>
      <w:r w:rsidRPr="003A10EC">
        <w:rPr>
          <w:rFonts w:ascii="Times New Roman" w:eastAsia="仿宋_GB2312" w:hAnsi="Times New Roman" w:hint="eastAsia"/>
          <w:color w:val="000000" w:themeColor="text1"/>
          <w:sz w:val="32"/>
          <w:szCs w:val="32"/>
        </w:rPr>
        <w:t>轨道交通专业群实训就业课程资源开发研究与应用</w:t>
      </w:r>
    </w:p>
    <w:p w14:paraId="21405692" w14:textId="6C61B7BE"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7.</w:t>
      </w:r>
      <w:bookmarkStart w:id="9" w:name="OLE_LINK22"/>
      <w:r w:rsidR="002D7A08">
        <w:rPr>
          <w:rFonts w:ascii="Times New Roman" w:eastAsia="仿宋_GB2312" w:hAnsi="Times New Roman" w:hint="eastAsia"/>
          <w:color w:val="000000" w:themeColor="text1"/>
          <w:sz w:val="32"/>
          <w:szCs w:val="32"/>
        </w:rPr>
        <w:t>创新育人模式服务</w:t>
      </w:r>
      <w:r w:rsidRPr="003A10EC">
        <w:rPr>
          <w:rFonts w:ascii="Times New Roman" w:eastAsia="仿宋_GB2312" w:hAnsi="Times New Roman" w:hint="eastAsia"/>
          <w:color w:val="000000" w:themeColor="text1"/>
          <w:sz w:val="32"/>
          <w:szCs w:val="32"/>
        </w:rPr>
        <w:t>装备制造“智改数转”</w:t>
      </w:r>
      <w:bookmarkEnd w:id="9"/>
      <w:r w:rsidR="002D7A08">
        <w:rPr>
          <w:rFonts w:ascii="Times New Roman" w:eastAsia="仿宋_GB2312" w:hAnsi="Times New Roman" w:hint="eastAsia"/>
          <w:color w:val="000000" w:themeColor="text1"/>
          <w:sz w:val="32"/>
          <w:szCs w:val="32"/>
        </w:rPr>
        <w:t>的</w:t>
      </w:r>
      <w:r w:rsidR="002D7A08">
        <w:rPr>
          <w:rFonts w:ascii="Times New Roman" w:eastAsia="仿宋_GB2312" w:hAnsi="Times New Roman"/>
          <w:color w:val="000000" w:themeColor="text1"/>
          <w:sz w:val="32"/>
          <w:szCs w:val="32"/>
        </w:rPr>
        <w:t>研究与实践</w:t>
      </w:r>
    </w:p>
    <w:p w14:paraId="3C45ED0A" w14:textId="124372BD"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8.</w:t>
      </w:r>
      <w:r w:rsidRPr="003A10EC">
        <w:rPr>
          <w:rFonts w:ascii="Times New Roman" w:eastAsia="仿宋_GB2312" w:hAnsi="Times New Roman" w:hint="eastAsia"/>
          <w:color w:val="000000" w:themeColor="text1"/>
          <w:sz w:val="32"/>
          <w:szCs w:val="32"/>
        </w:rPr>
        <w:t>人工智能赋能多学科多场景</w:t>
      </w:r>
      <w:r w:rsidR="002D7A08">
        <w:rPr>
          <w:rFonts w:ascii="Times New Roman" w:eastAsia="仿宋_GB2312" w:hAnsi="Times New Roman" w:hint="eastAsia"/>
          <w:color w:val="000000" w:themeColor="text1"/>
          <w:sz w:val="32"/>
          <w:szCs w:val="32"/>
        </w:rPr>
        <w:t>融合</w:t>
      </w:r>
      <w:r w:rsidRPr="003A10EC">
        <w:rPr>
          <w:rFonts w:ascii="Times New Roman" w:eastAsia="仿宋_GB2312" w:hAnsi="Times New Roman" w:hint="eastAsia"/>
          <w:color w:val="000000" w:themeColor="text1"/>
          <w:sz w:val="32"/>
          <w:szCs w:val="32"/>
        </w:rPr>
        <w:t>新范式探索</w:t>
      </w:r>
    </w:p>
    <w:p w14:paraId="61A375D8" w14:textId="6F5BB039"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9.</w:t>
      </w:r>
      <w:bookmarkStart w:id="10" w:name="OLE_LINK23"/>
      <w:r w:rsidRPr="003A10EC">
        <w:rPr>
          <w:rFonts w:ascii="Times New Roman" w:eastAsia="仿宋_GB2312" w:hAnsi="Times New Roman" w:hint="eastAsia"/>
          <w:color w:val="000000" w:themeColor="text1"/>
          <w:sz w:val="32"/>
          <w:szCs w:val="32"/>
        </w:rPr>
        <w:t>AI</w:t>
      </w:r>
      <w:r w:rsidR="002D7A08">
        <w:rPr>
          <w:rFonts w:ascii="Times New Roman" w:eastAsia="仿宋_GB2312" w:hAnsi="Times New Roman"/>
          <w:color w:val="000000" w:themeColor="text1"/>
          <w:sz w:val="32"/>
          <w:szCs w:val="32"/>
        </w:rPr>
        <w:t>+</w:t>
      </w:r>
      <w:r w:rsidRPr="003A10EC">
        <w:rPr>
          <w:rFonts w:ascii="Times New Roman" w:eastAsia="仿宋_GB2312" w:hAnsi="Times New Roman" w:hint="eastAsia"/>
          <w:color w:val="000000" w:themeColor="text1"/>
          <w:sz w:val="32"/>
          <w:szCs w:val="32"/>
        </w:rPr>
        <w:t>自习室</w:t>
      </w:r>
      <w:bookmarkEnd w:id="10"/>
      <w:r w:rsidR="002D7A08">
        <w:rPr>
          <w:rFonts w:ascii="Times New Roman" w:eastAsia="仿宋_GB2312" w:hAnsi="Times New Roman" w:hint="eastAsia"/>
          <w:color w:val="000000" w:themeColor="text1"/>
          <w:sz w:val="32"/>
          <w:szCs w:val="32"/>
        </w:rPr>
        <w:t>应用</w:t>
      </w:r>
      <w:r w:rsidRPr="003A10EC">
        <w:rPr>
          <w:rFonts w:ascii="Times New Roman" w:eastAsia="仿宋_GB2312" w:hAnsi="Times New Roman" w:hint="eastAsia"/>
          <w:color w:val="000000" w:themeColor="text1"/>
          <w:sz w:val="32"/>
          <w:szCs w:val="32"/>
        </w:rPr>
        <w:t>研究</w:t>
      </w:r>
    </w:p>
    <w:p w14:paraId="56ECB7CF" w14:textId="42F31D10"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10.</w:t>
      </w:r>
      <w:r w:rsidR="00DC3708">
        <w:rPr>
          <w:rFonts w:ascii="Times New Roman" w:eastAsia="仿宋_GB2312" w:hAnsi="Times New Roman" w:hint="eastAsia"/>
          <w:color w:val="000000" w:themeColor="text1"/>
          <w:sz w:val="32"/>
          <w:szCs w:val="32"/>
        </w:rPr>
        <w:t>人工智能时代汉语编程</w:t>
      </w:r>
      <w:r w:rsidRPr="003A10EC">
        <w:rPr>
          <w:rFonts w:ascii="Times New Roman" w:eastAsia="仿宋_GB2312" w:hAnsi="Times New Roman" w:hint="eastAsia"/>
          <w:color w:val="000000" w:themeColor="text1"/>
          <w:sz w:val="32"/>
          <w:szCs w:val="32"/>
        </w:rPr>
        <w:t>探索研究</w:t>
      </w:r>
    </w:p>
    <w:p w14:paraId="52545FF5" w14:textId="7F9C749E"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11.</w:t>
      </w:r>
      <w:r w:rsidRPr="003A10EC">
        <w:rPr>
          <w:rFonts w:ascii="Times New Roman" w:eastAsia="仿宋_GB2312" w:hAnsi="Times New Roman" w:hint="eastAsia"/>
          <w:color w:val="000000" w:themeColor="text1"/>
          <w:sz w:val="32"/>
          <w:szCs w:val="32"/>
        </w:rPr>
        <w:t>基于</w:t>
      </w:r>
      <w:r w:rsidR="00DC3708">
        <w:rPr>
          <w:rFonts w:ascii="Times New Roman" w:eastAsia="仿宋_GB2312" w:hAnsi="Times New Roman" w:hint="eastAsia"/>
          <w:color w:val="000000" w:themeColor="text1"/>
          <w:sz w:val="32"/>
          <w:szCs w:val="32"/>
        </w:rPr>
        <w:t>人工智能</w:t>
      </w:r>
      <w:r w:rsidRPr="003A10EC">
        <w:rPr>
          <w:rFonts w:ascii="Times New Roman" w:eastAsia="仿宋_GB2312" w:hAnsi="Times New Roman" w:hint="eastAsia"/>
          <w:color w:val="000000" w:themeColor="text1"/>
          <w:sz w:val="32"/>
          <w:szCs w:val="32"/>
        </w:rPr>
        <w:t>的临床医学科研模型构建及</w:t>
      </w:r>
      <w:r w:rsidR="009B739F">
        <w:rPr>
          <w:rFonts w:ascii="Times New Roman" w:eastAsia="仿宋_GB2312" w:hAnsi="Times New Roman" w:hint="eastAsia"/>
          <w:color w:val="000000" w:themeColor="text1"/>
          <w:sz w:val="32"/>
          <w:szCs w:val="32"/>
        </w:rPr>
        <w:t>应用</w:t>
      </w:r>
    </w:p>
    <w:p w14:paraId="09F21917" w14:textId="5D183183"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12.</w:t>
      </w:r>
      <w:r w:rsidRPr="003A10EC">
        <w:rPr>
          <w:rFonts w:ascii="Times New Roman" w:eastAsia="仿宋_GB2312" w:hAnsi="Times New Roman" w:hint="eastAsia"/>
          <w:color w:val="000000" w:themeColor="text1"/>
          <w:sz w:val="32"/>
          <w:szCs w:val="32"/>
        </w:rPr>
        <w:t>人工智能赋能学科建设</w:t>
      </w:r>
      <w:r w:rsidR="00DC3708">
        <w:rPr>
          <w:rFonts w:ascii="Times New Roman" w:eastAsia="仿宋_GB2312" w:hAnsi="Times New Roman" w:hint="eastAsia"/>
          <w:color w:val="000000" w:themeColor="text1"/>
          <w:sz w:val="32"/>
          <w:szCs w:val="32"/>
        </w:rPr>
        <w:t>和人才培养模式</w:t>
      </w:r>
      <w:r w:rsidRPr="003A10EC">
        <w:rPr>
          <w:rFonts w:ascii="Times New Roman" w:eastAsia="仿宋_GB2312" w:hAnsi="Times New Roman" w:hint="eastAsia"/>
          <w:color w:val="000000" w:themeColor="text1"/>
          <w:sz w:val="32"/>
          <w:szCs w:val="32"/>
        </w:rPr>
        <w:t>创新</w:t>
      </w:r>
      <w:r w:rsidR="00DC3708">
        <w:rPr>
          <w:rFonts w:ascii="Times New Roman" w:eastAsia="仿宋_GB2312" w:hAnsi="Times New Roman" w:hint="eastAsia"/>
          <w:color w:val="000000" w:themeColor="text1"/>
          <w:sz w:val="32"/>
          <w:szCs w:val="32"/>
        </w:rPr>
        <w:t>的</w:t>
      </w:r>
      <w:r w:rsidRPr="003A10EC">
        <w:rPr>
          <w:rFonts w:ascii="Times New Roman" w:eastAsia="仿宋_GB2312" w:hAnsi="Times New Roman" w:hint="eastAsia"/>
          <w:color w:val="000000" w:themeColor="text1"/>
          <w:sz w:val="32"/>
          <w:szCs w:val="32"/>
        </w:rPr>
        <w:t>策略研究</w:t>
      </w:r>
    </w:p>
    <w:p w14:paraId="27B94E17" w14:textId="7EA42EB2"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13.</w:t>
      </w:r>
      <w:r w:rsidR="00DC3708" w:rsidRPr="00DC3708">
        <w:rPr>
          <w:rFonts w:ascii="Times New Roman" w:eastAsia="仿宋_GB2312" w:hAnsi="Times New Roman" w:hint="eastAsia"/>
          <w:color w:val="000000" w:themeColor="text1"/>
          <w:sz w:val="32"/>
          <w:szCs w:val="32"/>
        </w:rPr>
        <w:t>人工智能生成内容</w:t>
      </w:r>
      <w:r w:rsidRPr="003A10EC">
        <w:rPr>
          <w:rFonts w:ascii="Times New Roman" w:eastAsia="仿宋_GB2312" w:hAnsi="Times New Roman" w:hint="eastAsia"/>
          <w:color w:val="000000" w:themeColor="text1"/>
          <w:sz w:val="32"/>
          <w:szCs w:val="32"/>
        </w:rPr>
        <w:t>（</w:t>
      </w:r>
      <w:bookmarkStart w:id="11" w:name="OLE_LINK28"/>
      <w:bookmarkStart w:id="12" w:name="OLE_LINK29"/>
      <w:bookmarkStart w:id="13" w:name="OLE_LINK30"/>
      <w:r w:rsidRPr="003A10EC">
        <w:rPr>
          <w:rFonts w:ascii="Times New Roman" w:eastAsia="仿宋_GB2312" w:hAnsi="Times New Roman" w:hint="eastAsia"/>
          <w:color w:val="000000" w:themeColor="text1"/>
          <w:sz w:val="32"/>
          <w:szCs w:val="32"/>
        </w:rPr>
        <w:t>AIGC</w:t>
      </w:r>
      <w:bookmarkEnd w:id="11"/>
      <w:bookmarkEnd w:id="12"/>
      <w:r w:rsidRPr="003A10EC">
        <w:rPr>
          <w:rFonts w:ascii="Times New Roman" w:eastAsia="仿宋_GB2312" w:hAnsi="Times New Roman" w:hint="eastAsia"/>
          <w:color w:val="000000" w:themeColor="text1"/>
          <w:sz w:val="32"/>
          <w:szCs w:val="32"/>
        </w:rPr>
        <w:t>）</w:t>
      </w:r>
      <w:bookmarkStart w:id="14" w:name="OLE_LINK27"/>
      <w:r w:rsidRPr="003A10EC">
        <w:rPr>
          <w:rFonts w:ascii="Times New Roman" w:eastAsia="仿宋_GB2312" w:hAnsi="Times New Roman" w:hint="eastAsia"/>
          <w:color w:val="000000" w:themeColor="text1"/>
          <w:sz w:val="32"/>
          <w:szCs w:val="32"/>
        </w:rPr>
        <w:t>科研辅助模型</w:t>
      </w:r>
      <w:bookmarkEnd w:id="13"/>
      <w:bookmarkEnd w:id="14"/>
      <w:r w:rsidRPr="003A10EC">
        <w:rPr>
          <w:rFonts w:ascii="Times New Roman" w:eastAsia="仿宋_GB2312" w:hAnsi="Times New Roman" w:hint="eastAsia"/>
          <w:color w:val="000000" w:themeColor="text1"/>
          <w:sz w:val="32"/>
          <w:szCs w:val="32"/>
        </w:rPr>
        <w:t>研究</w:t>
      </w:r>
    </w:p>
    <w:p w14:paraId="0AF58DD1" w14:textId="6B3C4A66"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lastRenderedPageBreak/>
        <w:t>14.</w:t>
      </w:r>
      <w:r w:rsidR="008037E7">
        <w:rPr>
          <w:rFonts w:ascii="Times New Roman" w:eastAsia="仿宋_GB2312" w:hAnsi="Times New Roman" w:hint="eastAsia"/>
          <w:color w:val="000000" w:themeColor="text1"/>
          <w:sz w:val="32"/>
          <w:szCs w:val="32"/>
        </w:rPr>
        <w:t>人工智能驱动的医学统计分析</w:t>
      </w:r>
      <w:r w:rsidRPr="003A10EC">
        <w:rPr>
          <w:rFonts w:ascii="Times New Roman" w:eastAsia="仿宋_GB2312" w:hAnsi="Times New Roman" w:hint="eastAsia"/>
          <w:color w:val="000000" w:themeColor="text1"/>
          <w:sz w:val="32"/>
          <w:szCs w:val="32"/>
        </w:rPr>
        <w:t>模式及应用研究</w:t>
      </w:r>
    </w:p>
    <w:p w14:paraId="094E4D04" w14:textId="11849C3A"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15.</w:t>
      </w:r>
      <w:r w:rsidR="008037E7">
        <w:rPr>
          <w:rFonts w:ascii="Times New Roman" w:eastAsia="仿宋_GB2312" w:hAnsi="Times New Roman" w:hint="eastAsia"/>
          <w:color w:val="000000" w:themeColor="text1"/>
          <w:sz w:val="32"/>
          <w:szCs w:val="32"/>
        </w:rPr>
        <w:t>人工智能与精准营养新技术融合创新研究与规模化应用</w:t>
      </w:r>
    </w:p>
    <w:p w14:paraId="1BED4DE0" w14:textId="2D56F906"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16.</w:t>
      </w:r>
      <w:r w:rsidR="008037E7">
        <w:rPr>
          <w:rFonts w:ascii="Times New Roman" w:eastAsia="仿宋_GB2312" w:hAnsi="Times New Roman" w:hint="eastAsia"/>
          <w:color w:val="000000" w:themeColor="text1"/>
          <w:sz w:val="32"/>
          <w:szCs w:val="32"/>
        </w:rPr>
        <w:t>人体微生态调节领域产学研用研究与规模化应用</w:t>
      </w:r>
    </w:p>
    <w:p w14:paraId="79D13F6C" w14:textId="37B07043"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17.</w:t>
      </w:r>
      <w:r w:rsidR="008037E7" w:rsidRPr="003A10EC">
        <w:rPr>
          <w:rFonts w:ascii="Times New Roman" w:eastAsia="仿宋_GB2312" w:hAnsi="Times New Roman" w:hint="eastAsia"/>
          <w:color w:val="000000" w:themeColor="text1"/>
          <w:sz w:val="32"/>
          <w:szCs w:val="32"/>
        </w:rPr>
        <w:t>产学研用</w:t>
      </w:r>
      <w:r w:rsidR="008037E7">
        <w:rPr>
          <w:rFonts w:ascii="Times New Roman" w:eastAsia="仿宋_GB2312" w:hAnsi="Times New Roman" w:hint="eastAsia"/>
          <w:color w:val="000000" w:themeColor="text1"/>
          <w:sz w:val="32"/>
          <w:szCs w:val="32"/>
        </w:rPr>
        <w:t>促进</w:t>
      </w:r>
      <w:r w:rsidRPr="003A10EC">
        <w:rPr>
          <w:rFonts w:ascii="Times New Roman" w:eastAsia="仿宋_GB2312" w:hAnsi="Times New Roman" w:hint="eastAsia"/>
          <w:color w:val="000000" w:themeColor="text1"/>
          <w:sz w:val="32"/>
          <w:szCs w:val="32"/>
        </w:rPr>
        <w:t>慢性病与重大疾病患者生活质量</w:t>
      </w:r>
      <w:r w:rsidR="008037E7">
        <w:rPr>
          <w:rFonts w:ascii="Times New Roman" w:eastAsia="仿宋_GB2312" w:hAnsi="Times New Roman" w:hint="eastAsia"/>
          <w:color w:val="000000" w:themeColor="text1"/>
          <w:sz w:val="32"/>
          <w:szCs w:val="32"/>
        </w:rPr>
        <w:t>提升</w:t>
      </w:r>
      <w:r w:rsidRPr="003A10EC">
        <w:rPr>
          <w:rFonts w:ascii="Times New Roman" w:eastAsia="仿宋_GB2312" w:hAnsi="Times New Roman" w:hint="eastAsia"/>
          <w:color w:val="000000" w:themeColor="text1"/>
          <w:sz w:val="32"/>
          <w:szCs w:val="32"/>
        </w:rPr>
        <w:t>研究</w:t>
      </w:r>
    </w:p>
    <w:p w14:paraId="6B7B0326" w14:textId="5FA39F6B"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18.</w:t>
      </w:r>
      <w:r w:rsidR="008037E7" w:rsidRPr="003A10EC">
        <w:rPr>
          <w:rFonts w:ascii="Times New Roman" w:eastAsia="仿宋_GB2312" w:hAnsi="Times New Roman" w:hint="eastAsia"/>
          <w:color w:val="000000" w:themeColor="text1"/>
          <w:sz w:val="32"/>
          <w:szCs w:val="32"/>
        </w:rPr>
        <w:t>儿童</w:t>
      </w:r>
      <w:bookmarkStart w:id="15" w:name="OLE_LINK32"/>
      <w:r w:rsidR="008037E7" w:rsidRPr="003A10EC">
        <w:rPr>
          <w:rFonts w:ascii="Times New Roman" w:eastAsia="仿宋_GB2312" w:hAnsi="Times New Roman" w:hint="eastAsia"/>
          <w:color w:val="000000" w:themeColor="text1"/>
          <w:sz w:val="32"/>
          <w:szCs w:val="32"/>
        </w:rPr>
        <w:t>成长发育</w:t>
      </w:r>
      <w:bookmarkEnd w:id="15"/>
      <w:r w:rsidR="008037E7" w:rsidRPr="003A10EC">
        <w:rPr>
          <w:rFonts w:ascii="Times New Roman" w:eastAsia="仿宋_GB2312" w:hAnsi="Times New Roman" w:hint="eastAsia"/>
          <w:color w:val="000000" w:themeColor="text1"/>
          <w:sz w:val="32"/>
          <w:szCs w:val="32"/>
        </w:rPr>
        <w:t>领域产学研用</w:t>
      </w:r>
      <w:r w:rsidR="008037E7">
        <w:rPr>
          <w:rFonts w:ascii="Times New Roman" w:eastAsia="仿宋_GB2312" w:hAnsi="Times New Roman" w:hint="eastAsia"/>
          <w:color w:val="000000" w:themeColor="text1"/>
          <w:sz w:val="32"/>
          <w:szCs w:val="32"/>
        </w:rPr>
        <w:t>合作</w:t>
      </w:r>
      <w:r w:rsidR="008037E7" w:rsidRPr="003A10EC">
        <w:rPr>
          <w:rFonts w:ascii="Times New Roman" w:eastAsia="仿宋_GB2312" w:hAnsi="Times New Roman" w:hint="eastAsia"/>
          <w:color w:val="000000" w:themeColor="text1"/>
          <w:sz w:val="32"/>
          <w:szCs w:val="32"/>
        </w:rPr>
        <w:t>研究与</w:t>
      </w:r>
      <w:r w:rsidR="008037E7">
        <w:rPr>
          <w:rFonts w:ascii="Times New Roman" w:eastAsia="仿宋_GB2312" w:hAnsi="Times New Roman" w:hint="eastAsia"/>
          <w:color w:val="000000" w:themeColor="text1"/>
          <w:sz w:val="32"/>
          <w:szCs w:val="32"/>
        </w:rPr>
        <w:t>应用</w:t>
      </w:r>
    </w:p>
    <w:p w14:paraId="6934BED1" w14:textId="63F66424"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19.</w:t>
      </w:r>
      <w:r w:rsidR="00164007" w:rsidRPr="003A10EC">
        <w:rPr>
          <w:rFonts w:ascii="Times New Roman" w:eastAsia="仿宋_GB2312" w:hAnsi="Times New Roman" w:hint="eastAsia"/>
          <w:color w:val="000000" w:themeColor="text1"/>
          <w:sz w:val="32"/>
          <w:szCs w:val="32"/>
        </w:rPr>
        <w:t>虚拟仿真技术在青少年科技创新中的应用</w:t>
      </w:r>
    </w:p>
    <w:p w14:paraId="14FF46C2" w14:textId="7E6CB4A2" w:rsidR="00164007" w:rsidRPr="003A10EC" w:rsidRDefault="003A10EC" w:rsidP="00164007">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20.</w:t>
      </w:r>
      <w:r w:rsidR="00164007">
        <w:rPr>
          <w:rFonts w:ascii="Times New Roman" w:eastAsia="仿宋_GB2312" w:hAnsi="Times New Roman" w:hint="eastAsia"/>
          <w:color w:val="000000" w:themeColor="text1"/>
          <w:sz w:val="32"/>
          <w:szCs w:val="32"/>
        </w:rPr>
        <w:t>人工智能赋能个性化学习——自适应学习系统</w:t>
      </w:r>
      <w:r w:rsidR="00164007">
        <w:rPr>
          <w:rFonts w:ascii="Times New Roman" w:eastAsia="仿宋_GB2312" w:hAnsi="Times New Roman"/>
          <w:color w:val="000000" w:themeColor="text1"/>
          <w:sz w:val="32"/>
          <w:szCs w:val="32"/>
        </w:rPr>
        <w:t>应用研究</w:t>
      </w:r>
    </w:p>
    <w:p w14:paraId="5E0068D7" w14:textId="2B5A98D9"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2</w:t>
      </w:r>
      <w:r>
        <w:rPr>
          <w:rFonts w:ascii="Times New Roman" w:eastAsia="仿宋_GB2312" w:hAnsi="Times New Roman" w:hint="eastAsia"/>
          <w:color w:val="000000" w:themeColor="text1"/>
          <w:sz w:val="32"/>
          <w:szCs w:val="32"/>
        </w:rPr>
        <w:t>1.</w:t>
      </w:r>
      <w:r w:rsidR="00164007" w:rsidRPr="003A10EC">
        <w:rPr>
          <w:rFonts w:ascii="Times New Roman" w:eastAsia="仿宋_GB2312" w:hAnsi="Times New Roman" w:hint="eastAsia"/>
          <w:color w:val="000000" w:themeColor="text1"/>
          <w:sz w:val="32"/>
          <w:szCs w:val="32"/>
        </w:rPr>
        <w:t>智能机器人与</w:t>
      </w:r>
      <w:r w:rsidR="00164007">
        <w:rPr>
          <w:rFonts w:ascii="Times New Roman" w:eastAsia="仿宋_GB2312" w:hAnsi="Times New Roman" w:hint="eastAsia"/>
          <w:color w:val="000000" w:themeColor="text1"/>
          <w:sz w:val="32"/>
          <w:szCs w:val="32"/>
        </w:rPr>
        <w:t>人工智能</w:t>
      </w:r>
      <w:r w:rsidR="00164007" w:rsidRPr="003A10EC">
        <w:rPr>
          <w:rFonts w:ascii="Times New Roman" w:eastAsia="仿宋_GB2312" w:hAnsi="Times New Roman" w:hint="eastAsia"/>
          <w:color w:val="000000" w:themeColor="text1"/>
          <w:sz w:val="32"/>
          <w:szCs w:val="32"/>
        </w:rPr>
        <w:t>大模型在研学实践</w:t>
      </w:r>
      <w:r w:rsidR="00164007">
        <w:rPr>
          <w:rFonts w:ascii="Times New Roman" w:eastAsia="仿宋_GB2312" w:hAnsi="Times New Roman" w:hint="eastAsia"/>
          <w:color w:val="000000" w:themeColor="text1"/>
          <w:sz w:val="32"/>
          <w:szCs w:val="32"/>
        </w:rPr>
        <w:t>中的应用</w:t>
      </w:r>
      <w:r w:rsidR="00164007">
        <w:rPr>
          <w:rFonts w:ascii="Times New Roman" w:eastAsia="仿宋_GB2312" w:hAnsi="Times New Roman"/>
          <w:color w:val="000000" w:themeColor="text1"/>
          <w:sz w:val="32"/>
          <w:szCs w:val="32"/>
        </w:rPr>
        <w:t>研究</w:t>
      </w:r>
    </w:p>
    <w:p w14:paraId="50C2E722" w14:textId="0239357D"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2</w:t>
      </w:r>
      <w:r>
        <w:rPr>
          <w:rFonts w:ascii="Times New Roman" w:eastAsia="仿宋_GB2312" w:hAnsi="Times New Roman" w:hint="eastAsia"/>
          <w:color w:val="000000" w:themeColor="text1"/>
          <w:sz w:val="32"/>
          <w:szCs w:val="32"/>
        </w:rPr>
        <w:t>2.</w:t>
      </w:r>
      <w:bookmarkStart w:id="16" w:name="OLE_LINK34"/>
      <w:bookmarkStart w:id="17" w:name="OLE_LINK35"/>
      <w:r w:rsidR="00164007" w:rsidRPr="003A10EC">
        <w:rPr>
          <w:rFonts w:ascii="Times New Roman" w:eastAsia="仿宋_GB2312" w:hAnsi="Times New Roman" w:hint="eastAsia"/>
          <w:color w:val="000000" w:themeColor="text1"/>
          <w:sz w:val="32"/>
          <w:szCs w:val="32"/>
        </w:rPr>
        <w:t>新业态</w:t>
      </w:r>
      <w:bookmarkEnd w:id="16"/>
      <w:bookmarkEnd w:id="17"/>
      <w:r w:rsidR="00164007" w:rsidRPr="003A10EC">
        <w:rPr>
          <w:rFonts w:ascii="Times New Roman" w:eastAsia="仿宋_GB2312" w:hAnsi="Times New Roman" w:hint="eastAsia"/>
          <w:color w:val="000000" w:themeColor="text1"/>
          <w:sz w:val="32"/>
          <w:szCs w:val="32"/>
        </w:rPr>
        <w:t>职业体验研学</w:t>
      </w:r>
      <w:r w:rsidR="00164007">
        <w:rPr>
          <w:rFonts w:ascii="Times New Roman" w:eastAsia="仿宋_GB2312" w:hAnsi="Times New Roman" w:hint="eastAsia"/>
          <w:color w:val="000000" w:themeColor="text1"/>
          <w:sz w:val="32"/>
          <w:szCs w:val="32"/>
        </w:rPr>
        <w:t>研究</w:t>
      </w:r>
    </w:p>
    <w:p w14:paraId="6029D3D3" w14:textId="67C5A0C0" w:rsidR="003A10EC" w:rsidRPr="003A10EC" w:rsidRDefault="003A10EC" w:rsidP="003A10EC">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2</w:t>
      </w:r>
      <w:r>
        <w:rPr>
          <w:rFonts w:ascii="Times New Roman" w:eastAsia="仿宋_GB2312" w:hAnsi="Times New Roman" w:hint="eastAsia"/>
          <w:color w:val="000000" w:themeColor="text1"/>
          <w:sz w:val="32"/>
          <w:szCs w:val="32"/>
        </w:rPr>
        <w:t>3.</w:t>
      </w:r>
      <w:r w:rsidR="00164007" w:rsidRPr="00164007">
        <w:rPr>
          <w:rFonts w:ascii="Times New Roman" w:eastAsia="仿宋_GB2312" w:hAnsi="Times New Roman" w:hint="eastAsia"/>
          <w:color w:val="000000" w:themeColor="text1"/>
          <w:spacing w:val="-6"/>
          <w:sz w:val="32"/>
          <w:szCs w:val="32"/>
        </w:rPr>
        <w:t>红色研学数字资源建设——</w:t>
      </w:r>
      <w:bookmarkStart w:id="18" w:name="OLE_LINK33"/>
      <w:r w:rsidR="00164007" w:rsidRPr="00164007">
        <w:rPr>
          <w:rFonts w:ascii="Times New Roman" w:eastAsia="仿宋_GB2312" w:hAnsi="Times New Roman" w:hint="eastAsia"/>
          <w:color w:val="000000" w:themeColor="text1"/>
          <w:spacing w:val="-6"/>
          <w:sz w:val="32"/>
          <w:szCs w:val="32"/>
        </w:rPr>
        <w:t>VR/AR</w:t>
      </w:r>
      <w:bookmarkEnd w:id="18"/>
      <w:r w:rsidR="00164007" w:rsidRPr="00164007">
        <w:rPr>
          <w:rFonts w:ascii="Times New Roman" w:eastAsia="仿宋_GB2312" w:hAnsi="Times New Roman" w:hint="eastAsia"/>
          <w:color w:val="000000" w:themeColor="text1"/>
          <w:spacing w:val="-6"/>
          <w:sz w:val="32"/>
          <w:szCs w:val="32"/>
        </w:rPr>
        <w:t>场景还原革命历史事件</w:t>
      </w:r>
    </w:p>
    <w:p w14:paraId="51AAC8F3" w14:textId="2C56D30D" w:rsidR="003A5C4F" w:rsidRDefault="00E1229A" w:rsidP="0084325D">
      <w:pPr>
        <w:spacing w:line="560" w:lineRule="exact"/>
        <w:ind w:firstLineChars="200" w:firstLine="640"/>
        <w:rPr>
          <w:rFonts w:ascii="黑体" w:eastAsia="黑体" w:hAnsi="黑体"/>
          <w:bCs/>
          <w:color w:val="000000" w:themeColor="text1"/>
          <w:sz w:val="32"/>
          <w:szCs w:val="32"/>
        </w:rPr>
      </w:pPr>
      <w:r w:rsidRPr="004B380E">
        <w:rPr>
          <w:rFonts w:ascii="黑体" w:eastAsia="黑体" w:hAnsi="黑体" w:hint="eastAsia"/>
          <w:bCs/>
          <w:color w:val="000000" w:themeColor="text1"/>
          <w:sz w:val="32"/>
          <w:szCs w:val="32"/>
        </w:rPr>
        <w:t>二、</w:t>
      </w:r>
      <w:r w:rsidR="00134118">
        <w:rPr>
          <w:rFonts w:ascii="黑体" w:eastAsia="黑体" w:hAnsi="黑体" w:hint="eastAsia"/>
          <w:bCs/>
          <w:color w:val="000000" w:themeColor="text1"/>
          <w:sz w:val="32"/>
          <w:szCs w:val="32"/>
        </w:rPr>
        <w:t>课题申报条件</w:t>
      </w:r>
    </w:p>
    <w:p w14:paraId="30F5F666" w14:textId="2FA532F9" w:rsidR="00FC2709" w:rsidRDefault="00B855A4" w:rsidP="00FC2709">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w:t>
      </w:r>
      <w:r w:rsidR="00FC2709" w:rsidRPr="00ED3919">
        <w:rPr>
          <w:rFonts w:ascii="Times New Roman" w:eastAsia="仿宋_GB2312" w:hAnsi="Times New Roman" w:hint="eastAsia"/>
          <w:color w:val="000000" w:themeColor="text1"/>
          <w:sz w:val="32"/>
          <w:szCs w:val="32"/>
        </w:rPr>
        <w:t>课题负责人应在相关研究领域有一定的成果积累，每人限报一项课题。课题组成员不少于</w:t>
      </w:r>
      <w:r w:rsidR="00FC2709" w:rsidRPr="00ED3919">
        <w:rPr>
          <w:rFonts w:ascii="Times New Roman" w:eastAsia="仿宋_GB2312" w:hAnsi="Times New Roman" w:hint="eastAsia"/>
          <w:color w:val="000000" w:themeColor="text1"/>
          <w:sz w:val="32"/>
          <w:szCs w:val="32"/>
        </w:rPr>
        <w:t>3</w:t>
      </w:r>
      <w:r w:rsidR="00FC2709" w:rsidRPr="00ED3919">
        <w:rPr>
          <w:rFonts w:ascii="Times New Roman" w:eastAsia="仿宋_GB2312" w:hAnsi="Times New Roman" w:hint="eastAsia"/>
          <w:color w:val="000000" w:themeColor="text1"/>
          <w:sz w:val="32"/>
          <w:szCs w:val="32"/>
        </w:rPr>
        <w:t>人，可以包含有关用人单位、研究机构人员，人员结构合理，分工明确。</w:t>
      </w:r>
    </w:p>
    <w:p w14:paraId="5A15DF1C" w14:textId="051B7C56" w:rsidR="00B855A4" w:rsidRDefault="00B855A4" w:rsidP="0084325D">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2.</w:t>
      </w:r>
      <w:r w:rsidR="00384A86" w:rsidRPr="0084325D">
        <w:rPr>
          <w:rFonts w:ascii="Times New Roman" w:eastAsia="仿宋_GB2312" w:hAnsi="Times New Roman" w:hint="eastAsia"/>
          <w:color w:val="000000" w:themeColor="text1"/>
          <w:sz w:val="32"/>
          <w:szCs w:val="32"/>
        </w:rPr>
        <w:t>课题</w:t>
      </w:r>
      <w:r>
        <w:rPr>
          <w:rFonts w:ascii="Times New Roman" w:eastAsia="仿宋_GB2312" w:hAnsi="Times New Roman" w:hint="eastAsia"/>
          <w:color w:val="000000" w:themeColor="text1"/>
          <w:sz w:val="32"/>
          <w:szCs w:val="32"/>
        </w:rPr>
        <w:t>根据</w:t>
      </w:r>
      <w:r>
        <w:rPr>
          <w:rFonts w:ascii="Times New Roman" w:eastAsia="仿宋_GB2312" w:hAnsi="Times New Roman"/>
          <w:color w:val="000000" w:themeColor="text1"/>
          <w:sz w:val="32"/>
          <w:szCs w:val="32"/>
        </w:rPr>
        <w:t>课题经费分为</w:t>
      </w:r>
      <w:r w:rsidR="009B739F">
        <w:rPr>
          <w:rFonts w:ascii="Times New Roman" w:eastAsia="仿宋_GB2312" w:hAnsi="Times New Roman" w:hint="eastAsia"/>
          <w:color w:val="000000" w:themeColor="text1"/>
          <w:sz w:val="32"/>
          <w:szCs w:val="32"/>
        </w:rPr>
        <w:t>一般课题、重点课题和重大课题。一般课题主持人应</w:t>
      </w:r>
      <w:bookmarkStart w:id="19" w:name="OLE_LINK42"/>
      <w:r w:rsidR="009B739F">
        <w:rPr>
          <w:rFonts w:ascii="Times New Roman" w:eastAsia="仿宋_GB2312" w:hAnsi="Times New Roman" w:hint="eastAsia"/>
          <w:color w:val="000000" w:themeColor="text1"/>
          <w:sz w:val="32"/>
          <w:szCs w:val="32"/>
        </w:rPr>
        <w:t>具有</w:t>
      </w:r>
      <w:r w:rsidR="00384A86" w:rsidRPr="0084325D">
        <w:rPr>
          <w:rFonts w:ascii="Times New Roman" w:eastAsia="仿宋_GB2312" w:hAnsi="Times New Roman" w:hint="eastAsia"/>
          <w:color w:val="000000" w:themeColor="text1"/>
          <w:sz w:val="32"/>
          <w:szCs w:val="32"/>
        </w:rPr>
        <w:t>中级职称</w:t>
      </w:r>
      <w:bookmarkEnd w:id="19"/>
      <w:r w:rsidR="009B739F">
        <w:rPr>
          <w:rFonts w:ascii="Times New Roman" w:eastAsia="仿宋_GB2312" w:hAnsi="Times New Roman" w:hint="eastAsia"/>
          <w:color w:val="000000" w:themeColor="text1"/>
          <w:sz w:val="32"/>
          <w:szCs w:val="32"/>
        </w:rPr>
        <w:t>（讲师、中小学一级教师、助理研究员）。重点和重大课题主持人应</w:t>
      </w:r>
      <w:bookmarkStart w:id="20" w:name="OLE_LINK45"/>
      <w:r w:rsidR="009B739F">
        <w:rPr>
          <w:rFonts w:ascii="Times New Roman" w:eastAsia="仿宋_GB2312" w:hAnsi="Times New Roman" w:hint="eastAsia"/>
          <w:color w:val="000000" w:themeColor="text1"/>
          <w:sz w:val="32"/>
          <w:szCs w:val="32"/>
        </w:rPr>
        <w:t>具有</w:t>
      </w:r>
      <w:r w:rsidR="00384A86" w:rsidRPr="0084325D">
        <w:rPr>
          <w:rFonts w:ascii="Times New Roman" w:eastAsia="仿宋_GB2312" w:hAnsi="Times New Roman" w:hint="eastAsia"/>
          <w:color w:val="000000" w:themeColor="text1"/>
          <w:sz w:val="32"/>
          <w:szCs w:val="32"/>
        </w:rPr>
        <w:t>高级专业技术职称</w:t>
      </w:r>
      <w:bookmarkEnd w:id="20"/>
      <w:r w:rsidR="00807B20">
        <w:rPr>
          <w:rFonts w:ascii="Times New Roman" w:eastAsia="仿宋_GB2312" w:hAnsi="Times New Roman" w:hint="eastAsia"/>
          <w:color w:val="000000" w:themeColor="text1"/>
          <w:sz w:val="32"/>
          <w:szCs w:val="32"/>
        </w:rPr>
        <w:t>（高等学校副教授和</w:t>
      </w:r>
      <w:r w:rsidR="00384A86" w:rsidRPr="0084325D">
        <w:rPr>
          <w:rFonts w:ascii="Times New Roman" w:eastAsia="仿宋_GB2312" w:hAnsi="Times New Roman" w:hint="eastAsia"/>
          <w:color w:val="000000" w:themeColor="text1"/>
          <w:sz w:val="32"/>
          <w:szCs w:val="32"/>
        </w:rPr>
        <w:t>相应职称</w:t>
      </w:r>
      <w:r w:rsidR="00807B20">
        <w:rPr>
          <w:rFonts w:ascii="Times New Roman" w:eastAsia="仿宋_GB2312" w:hAnsi="Times New Roman" w:hint="eastAsia"/>
          <w:color w:val="000000" w:themeColor="text1"/>
          <w:sz w:val="32"/>
          <w:szCs w:val="32"/>
        </w:rPr>
        <w:t>及</w:t>
      </w:r>
      <w:r w:rsidR="00384A86" w:rsidRPr="0084325D">
        <w:rPr>
          <w:rFonts w:ascii="Times New Roman" w:eastAsia="仿宋_GB2312" w:hAnsi="Times New Roman" w:hint="eastAsia"/>
          <w:color w:val="000000" w:themeColor="text1"/>
          <w:sz w:val="32"/>
          <w:szCs w:val="32"/>
        </w:rPr>
        <w:t>以上、中专高级讲师</w:t>
      </w:r>
      <w:r w:rsidR="00807B20">
        <w:rPr>
          <w:rFonts w:ascii="Times New Roman" w:eastAsia="仿宋_GB2312" w:hAnsi="Times New Roman" w:hint="eastAsia"/>
          <w:color w:val="000000" w:themeColor="text1"/>
          <w:sz w:val="32"/>
          <w:szCs w:val="32"/>
        </w:rPr>
        <w:t>及</w:t>
      </w:r>
      <w:r w:rsidR="00384A86" w:rsidRPr="0084325D">
        <w:rPr>
          <w:rFonts w:ascii="Times New Roman" w:eastAsia="仿宋_GB2312" w:hAnsi="Times New Roman" w:hint="eastAsia"/>
          <w:color w:val="000000" w:themeColor="text1"/>
          <w:sz w:val="32"/>
          <w:szCs w:val="32"/>
        </w:rPr>
        <w:t>以上、中小学高级教师或高级科研助理</w:t>
      </w:r>
      <w:r w:rsidR="00807B20">
        <w:rPr>
          <w:rFonts w:ascii="Times New Roman" w:eastAsia="仿宋_GB2312" w:hAnsi="Times New Roman" w:hint="eastAsia"/>
          <w:color w:val="000000" w:themeColor="text1"/>
          <w:sz w:val="32"/>
          <w:szCs w:val="32"/>
        </w:rPr>
        <w:t>及</w:t>
      </w:r>
      <w:r w:rsidR="00384A86" w:rsidRPr="0084325D">
        <w:rPr>
          <w:rFonts w:ascii="Times New Roman" w:eastAsia="仿宋_GB2312" w:hAnsi="Times New Roman" w:hint="eastAsia"/>
          <w:color w:val="000000" w:themeColor="text1"/>
          <w:sz w:val="32"/>
          <w:szCs w:val="32"/>
        </w:rPr>
        <w:t>以上</w:t>
      </w:r>
      <w:r w:rsidR="00807B20">
        <w:rPr>
          <w:rFonts w:ascii="Times New Roman" w:eastAsia="仿宋_GB2312" w:hAnsi="Times New Roman" w:hint="eastAsia"/>
          <w:color w:val="000000" w:themeColor="text1"/>
          <w:sz w:val="32"/>
          <w:szCs w:val="32"/>
        </w:rPr>
        <w:t>，</w:t>
      </w:r>
      <w:r w:rsidR="00384A86" w:rsidRPr="0084325D">
        <w:rPr>
          <w:rFonts w:ascii="Times New Roman" w:eastAsia="仿宋_GB2312" w:hAnsi="Times New Roman" w:hint="eastAsia"/>
          <w:color w:val="000000" w:themeColor="text1"/>
          <w:sz w:val="32"/>
          <w:szCs w:val="32"/>
        </w:rPr>
        <w:t>不具备高级专业技术职称者申报时须有两名高级专业技术职称人员的推荐）。</w:t>
      </w:r>
    </w:p>
    <w:p w14:paraId="52A75693" w14:textId="141D23EB" w:rsidR="00134118" w:rsidRDefault="00134118" w:rsidP="0084325D">
      <w:pPr>
        <w:spacing w:line="560" w:lineRule="exact"/>
        <w:ind w:firstLineChars="200" w:firstLine="640"/>
        <w:rPr>
          <w:rFonts w:ascii="黑体" w:eastAsia="黑体" w:hAnsi="黑体"/>
          <w:bCs/>
          <w:color w:val="000000" w:themeColor="text1"/>
          <w:sz w:val="32"/>
          <w:szCs w:val="32"/>
        </w:rPr>
      </w:pPr>
      <w:r>
        <w:rPr>
          <w:rFonts w:ascii="黑体" w:eastAsia="黑体" w:hAnsi="黑体" w:hint="eastAsia"/>
          <w:bCs/>
          <w:color w:val="000000" w:themeColor="text1"/>
          <w:sz w:val="32"/>
          <w:szCs w:val="32"/>
        </w:rPr>
        <w:t>三、课题要求</w:t>
      </w:r>
    </w:p>
    <w:p w14:paraId="3CF7B3AE" w14:textId="2CB35AEC" w:rsidR="00B855A4" w:rsidRPr="00807B20" w:rsidRDefault="00807B20" w:rsidP="0084325D">
      <w:pPr>
        <w:spacing w:line="560" w:lineRule="exact"/>
        <w:ind w:firstLineChars="200" w:firstLine="640"/>
        <w:rPr>
          <w:rFonts w:ascii="Times New Roman" w:eastAsia="仿宋_GB2312" w:hAnsi="Times New Roman"/>
          <w:color w:val="000000" w:themeColor="text1"/>
          <w:sz w:val="32"/>
          <w:szCs w:val="32"/>
        </w:rPr>
      </w:pPr>
      <w:r w:rsidRPr="00807B20">
        <w:rPr>
          <w:rFonts w:ascii="Times New Roman" w:eastAsia="仿宋_GB2312" w:hAnsi="Times New Roman" w:hint="eastAsia"/>
          <w:color w:val="000000" w:themeColor="text1"/>
          <w:sz w:val="32"/>
          <w:szCs w:val="32"/>
        </w:rPr>
        <w:t>1.</w:t>
      </w:r>
      <w:r w:rsidR="00B855A4" w:rsidRPr="00807B20">
        <w:rPr>
          <w:rFonts w:ascii="Times New Roman" w:eastAsia="仿宋_GB2312" w:hAnsi="Times New Roman" w:hint="eastAsia"/>
          <w:color w:val="000000" w:themeColor="text1"/>
          <w:sz w:val="32"/>
          <w:szCs w:val="32"/>
        </w:rPr>
        <w:t>课题研究应注重应用性与创新性，以</w:t>
      </w:r>
      <w:r w:rsidR="00B855A4" w:rsidRPr="00807B20">
        <w:rPr>
          <w:rFonts w:ascii="Times New Roman" w:eastAsia="仿宋_GB2312" w:hAnsi="Times New Roman"/>
          <w:color w:val="000000" w:themeColor="text1"/>
          <w:sz w:val="32"/>
          <w:szCs w:val="32"/>
        </w:rPr>
        <w:t>总结既有经验和案例</w:t>
      </w:r>
      <w:r w:rsidR="00B855A4" w:rsidRPr="00807B20">
        <w:rPr>
          <w:rFonts w:ascii="Times New Roman" w:eastAsia="仿宋_GB2312" w:hAnsi="Times New Roman"/>
          <w:color w:val="000000" w:themeColor="text1"/>
          <w:sz w:val="32"/>
          <w:szCs w:val="32"/>
        </w:rPr>
        <w:lastRenderedPageBreak/>
        <w:t>为基础，体现可操作性，</w:t>
      </w:r>
      <w:r w:rsidR="00B855A4" w:rsidRPr="00807B20">
        <w:rPr>
          <w:rFonts w:ascii="Times New Roman" w:eastAsia="仿宋_GB2312" w:hAnsi="Times New Roman" w:hint="eastAsia"/>
          <w:color w:val="000000" w:themeColor="text1"/>
          <w:sz w:val="32"/>
          <w:szCs w:val="32"/>
        </w:rPr>
        <w:t>具有实践应用的价值</w:t>
      </w:r>
      <w:r w:rsidR="00B855A4" w:rsidRPr="00807B20">
        <w:rPr>
          <w:rFonts w:ascii="Times New Roman" w:eastAsia="仿宋_GB2312" w:hAnsi="Times New Roman"/>
          <w:color w:val="000000" w:themeColor="text1"/>
          <w:sz w:val="32"/>
          <w:szCs w:val="32"/>
        </w:rPr>
        <w:t>。</w:t>
      </w:r>
      <w:r w:rsidR="00B855A4" w:rsidRPr="00807B20">
        <w:rPr>
          <w:rFonts w:ascii="Times New Roman" w:eastAsia="仿宋_GB2312" w:hAnsi="Times New Roman" w:hint="eastAsia"/>
          <w:color w:val="000000" w:themeColor="text1"/>
          <w:sz w:val="32"/>
          <w:szCs w:val="32"/>
        </w:rPr>
        <w:t>注重形成标准体系、制度体系、实施意见、工作指南、技术方案</w:t>
      </w:r>
      <w:r w:rsidR="00B855A4" w:rsidRPr="00807B20">
        <w:rPr>
          <w:rFonts w:ascii="Times New Roman" w:eastAsia="仿宋_GB2312" w:hAnsi="Times New Roman"/>
          <w:color w:val="000000" w:themeColor="text1"/>
          <w:sz w:val="32"/>
          <w:szCs w:val="32"/>
        </w:rPr>
        <w:t>、</w:t>
      </w:r>
      <w:r w:rsidR="009B739F" w:rsidRPr="00807B20">
        <w:rPr>
          <w:rFonts w:ascii="Times New Roman" w:eastAsia="仿宋_GB2312" w:hAnsi="Times New Roman" w:hint="eastAsia"/>
          <w:color w:val="000000" w:themeColor="text1"/>
          <w:sz w:val="32"/>
          <w:szCs w:val="32"/>
        </w:rPr>
        <w:t>案例库</w:t>
      </w:r>
      <w:r w:rsidR="009B739F" w:rsidRPr="00807B20">
        <w:rPr>
          <w:rFonts w:ascii="Times New Roman" w:eastAsia="仿宋_GB2312" w:hAnsi="Times New Roman"/>
          <w:color w:val="000000" w:themeColor="text1"/>
          <w:sz w:val="32"/>
          <w:szCs w:val="32"/>
        </w:rPr>
        <w:t>、</w:t>
      </w:r>
      <w:r w:rsidR="00B855A4" w:rsidRPr="00807B20">
        <w:rPr>
          <w:rFonts w:ascii="Times New Roman" w:eastAsia="仿宋_GB2312" w:hAnsi="Times New Roman" w:hint="eastAsia"/>
          <w:color w:val="000000" w:themeColor="text1"/>
          <w:sz w:val="32"/>
          <w:szCs w:val="32"/>
        </w:rPr>
        <w:t>课程体系及教材资源等可落地的成果。</w:t>
      </w:r>
    </w:p>
    <w:p w14:paraId="745EBA38" w14:textId="290B8F6A" w:rsidR="00807B20" w:rsidRDefault="00807B20" w:rsidP="00807B20">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2</w:t>
      </w:r>
      <w:r w:rsidRPr="0084325D">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立项课题研究工作完成后，课题承担单位提出验收申请，</w:t>
      </w:r>
      <w:r w:rsidR="00961361">
        <w:rPr>
          <w:rFonts w:ascii="Times New Roman" w:eastAsia="仿宋_GB2312" w:hAnsi="Times New Roman" w:hint="eastAsia"/>
          <w:color w:val="000000" w:themeColor="text1"/>
          <w:sz w:val="32"/>
          <w:szCs w:val="32"/>
        </w:rPr>
        <w:t>规建</w:t>
      </w:r>
      <w:r w:rsidR="00016116">
        <w:rPr>
          <w:rFonts w:ascii="Times New Roman" w:eastAsia="仿宋_GB2312" w:hAnsi="Times New Roman" w:hint="eastAsia"/>
          <w:color w:val="000000" w:themeColor="text1"/>
          <w:sz w:val="32"/>
          <w:szCs w:val="32"/>
        </w:rPr>
        <w:t>中心</w:t>
      </w:r>
      <w:r w:rsidRPr="0084325D">
        <w:rPr>
          <w:rFonts w:ascii="Times New Roman" w:eastAsia="仿宋_GB2312" w:hAnsi="Times New Roman" w:hint="eastAsia"/>
          <w:color w:val="000000" w:themeColor="text1"/>
          <w:sz w:val="32"/>
          <w:szCs w:val="32"/>
        </w:rPr>
        <w:t>联合北京创新研究所组织</w:t>
      </w:r>
      <w:r>
        <w:rPr>
          <w:rFonts w:ascii="Times New Roman" w:eastAsia="仿宋_GB2312" w:hAnsi="Times New Roman" w:hint="eastAsia"/>
          <w:color w:val="000000" w:themeColor="text1"/>
          <w:sz w:val="32"/>
          <w:szCs w:val="32"/>
        </w:rPr>
        <w:t>结题</w:t>
      </w:r>
      <w:r w:rsidRPr="0084325D">
        <w:rPr>
          <w:rFonts w:ascii="Times New Roman" w:eastAsia="仿宋_GB2312" w:hAnsi="Times New Roman" w:hint="eastAsia"/>
          <w:color w:val="000000" w:themeColor="text1"/>
          <w:sz w:val="32"/>
          <w:szCs w:val="32"/>
        </w:rPr>
        <w:t>验收。</w:t>
      </w:r>
      <w:r w:rsidR="00016116">
        <w:rPr>
          <w:rFonts w:ascii="Times New Roman" w:eastAsia="仿宋_GB2312" w:hAnsi="Times New Roman" w:hint="eastAsia"/>
          <w:color w:val="000000" w:themeColor="text1"/>
          <w:sz w:val="32"/>
          <w:szCs w:val="32"/>
        </w:rPr>
        <w:t>验收</w:t>
      </w:r>
      <w:r>
        <w:rPr>
          <w:rFonts w:ascii="Times New Roman" w:eastAsia="仿宋_GB2312" w:hAnsi="Times New Roman" w:hint="eastAsia"/>
          <w:color w:val="000000" w:themeColor="text1"/>
          <w:sz w:val="32"/>
          <w:szCs w:val="32"/>
        </w:rPr>
        <w:t>通过的</w:t>
      </w:r>
      <w:r>
        <w:rPr>
          <w:rFonts w:ascii="Times New Roman" w:eastAsia="仿宋_GB2312" w:hAnsi="Times New Roman"/>
          <w:color w:val="000000" w:themeColor="text1"/>
          <w:sz w:val="32"/>
          <w:szCs w:val="32"/>
        </w:rPr>
        <w:t>，</w:t>
      </w:r>
      <w:r w:rsidR="00961361">
        <w:rPr>
          <w:rFonts w:ascii="Times New Roman" w:eastAsia="仿宋_GB2312" w:hAnsi="Times New Roman" w:hint="eastAsia"/>
          <w:color w:val="000000" w:themeColor="text1"/>
          <w:sz w:val="32"/>
          <w:szCs w:val="32"/>
        </w:rPr>
        <w:t>规建</w:t>
      </w:r>
      <w:r>
        <w:rPr>
          <w:rFonts w:ascii="Times New Roman" w:eastAsia="仿宋_GB2312" w:hAnsi="Times New Roman" w:hint="eastAsia"/>
          <w:color w:val="000000" w:themeColor="text1"/>
          <w:sz w:val="32"/>
          <w:szCs w:val="32"/>
        </w:rPr>
        <w:t>中心</w:t>
      </w:r>
      <w:r w:rsidRPr="0084325D">
        <w:rPr>
          <w:rFonts w:ascii="Times New Roman" w:eastAsia="仿宋_GB2312" w:hAnsi="Times New Roman" w:hint="eastAsia"/>
          <w:color w:val="000000" w:themeColor="text1"/>
          <w:sz w:val="32"/>
          <w:szCs w:val="32"/>
        </w:rPr>
        <w:t>将为课题组颁发课题结题证</w:t>
      </w:r>
      <w:r>
        <w:rPr>
          <w:rFonts w:ascii="Times New Roman" w:eastAsia="仿宋_GB2312" w:hAnsi="Times New Roman" w:hint="eastAsia"/>
          <w:color w:val="000000" w:themeColor="text1"/>
          <w:sz w:val="32"/>
          <w:szCs w:val="32"/>
        </w:rPr>
        <w:t>明；验收未通过的</w:t>
      </w:r>
      <w:r w:rsidRPr="0084325D">
        <w:rPr>
          <w:rFonts w:ascii="Times New Roman" w:eastAsia="仿宋_GB2312" w:hAnsi="Times New Roman" w:hint="eastAsia"/>
          <w:color w:val="000000" w:themeColor="text1"/>
          <w:sz w:val="32"/>
          <w:szCs w:val="32"/>
        </w:rPr>
        <w:t>，将给予</w:t>
      </w:r>
      <w:r w:rsidRPr="0084325D">
        <w:rPr>
          <w:rFonts w:ascii="Times New Roman" w:eastAsia="仿宋_GB2312" w:hAnsi="Times New Roman" w:hint="eastAsia"/>
          <w:color w:val="000000" w:themeColor="text1"/>
          <w:sz w:val="32"/>
          <w:szCs w:val="32"/>
        </w:rPr>
        <w:t>6</w:t>
      </w:r>
      <w:r w:rsidR="00016116">
        <w:rPr>
          <w:rFonts w:ascii="Times New Roman" w:eastAsia="仿宋_GB2312" w:hAnsi="Times New Roman" w:hint="eastAsia"/>
          <w:color w:val="000000" w:themeColor="text1"/>
          <w:sz w:val="32"/>
          <w:szCs w:val="32"/>
        </w:rPr>
        <w:t>个月的补充研究或修改时间，完成后再次</w:t>
      </w:r>
      <w:r w:rsidRPr="0084325D">
        <w:rPr>
          <w:rFonts w:ascii="Times New Roman" w:eastAsia="仿宋_GB2312" w:hAnsi="Times New Roman" w:hint="eastAsia"/>
          <w:color w:val="000000" w:themeColor="text1"/>
          <w:sz w:val="32"/>
          <w:szCs w:val="32"/>
        </w:rPr>
        <w:t>验收。</w:t>
      </w:r>
    </w:p>
    <w:p w14:paraId="5BDA97F4" w14:textId="6DD7C86D" w:rsidR="00B46D6E" w:rsidRPr="0084325D" w:rsidRDefault="00B46D6E" w:rsidP="00807B20">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3.</w:t>
      </w:r>
      <w:r w:rsidRPr="0084325D">
        <w:rPr>
          <w:rFonts w:ascii="Times New Roman" w:eastAsia="仿宋_GB2312" w:hAnsi="Times New Roman" w:hint="eastAsia"/>
          <w:color w:val="000000" w:themeColor="text1"/>
          <w:sz w:val="32"/>
          <w:szCs w:val="32"/>
        </w:rPr>
        <w:t>课题负责人需做好经费使用管理</w:t>
      </w:r>
      <w:r>
        <w:rPr>
          <w:rFonts w:ascii="Times New Roman" w:eastAsia="仿宋_GB2312" w:hAnsi="Times New Roman" w:hint="eastAsia"/>
          <w:color w:val="000000" w:themeColor="text1"/>
          <w:sz w:val="32"/>
          <w:szCs w:val="32"/>
        </w:rPr>
        <w:t>，在申报时做好</w:t>
      </w:r>
      <w:r>
        <w:rPr>
          <w:rFonts w:ascii="Times New Roman" w:eastAsia="仿宋_GB2312" w:hAnsi="Times New Roman"/>
          <w:color w:val="000000" w:themeColor="text1"/>
          <w:sz w:val="32"/>
          <w:szCs w:val="32"/>
        </w:rPr>
        <w:t>经费预算，</w:t>
      </w:r>
      <w:r>
        <w:rPr>
          <w:rFonts w:ascii="Times New Roman" w:eastAsia="仿宋_GB2312" w:hAnsi="Times New Roman" w:hint="eastAsia"/>
          <w:color w:val="000000" w:themeColor="text1"/>
          <w:sz w:val="32"/>
          <w:szCs w:val="32"/>
        </w:rPr>
        <w:t>在</w:t>
      </w:r>
      <w:r>
        <w:rPr>
          <w:rFonts w:ascii="Times New Roman" w:eastAsia="仿宋_GB2312" w:hAnsi="Times New Roman"/>
          <w:color w:val="000000" w:themeColor="text1"/>
          <w:sz w:val="32"/>
          <w:szCs w:val="32"/>
        </w:rPr>
        <w:t>结题</w:t>
      </w:r>
      <w:r>
        <w:rPr>
          <w:rFonts w:ascii="Times New Roman" w:eastAsia="仿宋_GB2312" w:hAnsi="Times New Roman" w:hint="eastAsia"/>
          <w:color w:val="000000" w:themeColor="text1"/>
          <w:sz w:val="32"/>
          <w:szCs w:val="32"/>
        </w:rPr>
        <w:t>时提交</w:t>
      </w:r>
      <w:r>
        <w:rPr>
          <w:rFonts w:ascii="Times New Roman" w:eastAsia="仿宋_GB2312" w:hAnsi="Times New Roman"/>
          <w:color w:val="000000" w:themeColor="text1"/>
          <w:sz w:val="32"/>
          <w:szCs w:val="32"/>
        </w:rPr>
        <w:t>经费决算表。</w:t>
      </w:r>
    </w:p>
    <w:p w14:paraId="36AE949D" w14:textId="0D913D4D" w:rsidR="00807B20" w:rsidRPr="0084325D" w:rsidRDefault="00B46D6E" w:rsidP="00807B20">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4</w:t>
      </w:r>
      <w:r w:rsidR="00807B20" w:rsidRPr="0084325D">
        <w:rPr>
          <w:rFonts w:ascii="Times New Roman" w:eastAsia="仿宋_GB2312" w:hAnsi="Times New Roman" w:hint="eastAsia"/>
          <w:color w:val="000000" w:themeColor="text1"/>
          <w:sz w:val="32"/>
          <w:szCs w:val="32"/>
        </w:rPr>
        <w:t>.</w:t>
      </w:r>
      <w:r w:rsidR="00807B20" w:rsidRPr="0084325D">
        <w:rPr>
          <w:rFonts w:ascii="Times New Roman" w:eastAsia="仿宋_GB2312" w:hAnsi="Times New Roman" w:hint="eastAsia"/>
          <w:color w:val="000000" w:themeColor="text1"/>
          <w:sz w:val="32"/>
          <w:szCs w:val="32"/>
        </w:rPr>
        <w:t>课题</w:t>
      </w:r>
      <w:r w:rsidR="00807B20">
        <w:rPr>
          <w:rFonts w:ascii="Times New Roman" w:eastAsia="仿宋_GB2312" w:hAnsi="Times New Roman" w:hint="eastAsia"/>
          <w:color w:val="000000" w:themeColor="text1"/>
          <w:sz w:val="32"/>
          <w:szCs w:val="32"/>
        </w:rPr>
        <w:t>产生</w:t>
      </w:r>
      <w:r w:rsidR="00807B20" w:rsidRPr="0084325D">
        <w:rPr>
          <w:rFonts w:ascii="Times New Roman" w:eastAsia="仿宋_GB2312" w:hAnsi="Times New Roman" w:hint="eastAsia"/>
          <w:color w:val="000000" w:themeColor="text1"/>
          <w:sz w:val="32"/>
          <w:szCs w:val="32"/>
        </w:rPr>
        <w:t>的知识产权</w:t>
      </w:r>
      <w:r w:rsidR="00016116">
        <w:rPr>
          <w:rFonts w:ascii="Times New Roman" w:eastAsia="仿宋_GB2312" w:hAnsi="Times New Roman" w:hint="eastAsia"/>
          <w:color w:val="000000" w:themeColor="text1"/>
          <w:sz w:val="32"/>
          <w:szCs w:val="32"/>
        </w:rPr>
        <w:t>归属</w:t>
      </w:r>
      <w:r w:rsidR="00807B20" w:rsidRPr="0084325D">
        <w:rPr>
          <w:rFonts w:ascii="Times New Roman" w:eastAsia="仿宋_GB2312" w:hAnsi="Times New Roman" w:hint="eastAsia"/>
          <w:color w:val="000000" w:themeColor="text1"/>
          <w:sz w:val="32"/>
          <w:szCs w:val="32"/>
        </w:rPr>
        <w:t>由</w:t>
      </w:r>
      <w:r w:rsidR="00807B20" w:rsidRPr="00384A86">
        <w:rPr>
          <w:rFonts w:ascii="Times New Roman" w:eastAsia="仿宋_GB2312" w:hAnsi="Times New Roman" w:hint="eastAsia"/>
          <w:color w:val="000000" w:themeColor="text1"/>
          <w:sz w:val="32"/>
          <w:szCs w:val="32"/>
        </w:rPr>
        <w:t>课题申请方和出资方根据具体贡献情况协商确定。</w:t>
      </w:r>
    </w:p>
    <w:p w14:paraId="19EB5B36" w14:textId="19DD2B84" w:rsidR="00134118" w:rsidRPr="004B380E" w:rsidRDefault="00134118" w:rsidP="0084325D">
      <w:pPr>
        <w:spacing w:line="560" w:lineRule="exact"/>
        <w:ind w:firstLineChars="200" w:firstLine="640"/>
        <w:rPr>
          <w:rFonts w:ascii="黑体" w:eastAsia="黑体" w:hAnsi="黑体"/>
          <w:bCs/>
          <w:color w:val="000000" w:themeColor="text1"/>
          <w:sz w:val="32"/>
          <w:szCs w:val="32"/>
        </w:rPr>
      </w:pPr>
      <w:r>
        <w:rPr>
          <w:rFonts w:ascii="黑体" w:eastAsia="黑体" w:hAnsi="黑体" w:hint="eastAsia"/>
          <w:bCs/>
          <w:color w:val="000000" w:themeColor="text1"/>
          <w:sz w:val="32"/>
          <w:szCs w:val="32"/>
        </w:rPr>
        <w:t>四、课题支持办法</w:t>
      </w:r>
    </w:p>
    <w:p w14:paraId="158DFE68" w14:textId="55450E44" w:rsidR="00016116" w:rsidRPr="00807B20" w:rsidRDefault="00016116" w:rsidP="00016116">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1</w:t>
      </w:r>
      <w:r w:rsidRPr="0084325D">
        <w:rPr>
          <w:rFonts w:ascii="Times New Roman" w:eastAsia="仿宋_GB2312" w:hAnsi="Times New Roman" w:hint="eastAsia"/>
          <w:color w:val="000000" w:themeColor="text1"/>
          <w:sz w:val="32"/>
          <w:szCs w:val="32"/>
        </w:rPr>
        <w:t>.</w:t>
      </w:r>
      <w:r w:rsidRPr="0084325D">
        <w:rPr>
          <w:rFonts w:ascii="Times New Roman" w:eastAsia="仿宋_GB2312" w:hAnsi="Times New Roman" w:hint="eastAsia"/>
          <w:color w:val="000000" w:themeColor="text1"/>
          <w:sz w:val="32"/>
          <w:szCs w:val="32"/>
        </w:rPr>
        <w:t>课题研究周期为</w:t>
      </w:r>
      <w:r w:rsidRPr="0084325D">
        <w:rPr>
          <w:rFonts w:ascii="Times New Roman" w:eastAsia="仿宋_GB2312" w:hAnsi="Times New Roman" w:hint="eastAsia"/>
          <w:color w:val="000000" w:themeColor="text1"/>
          <w:sz w:val="32"/>
          <w:szCs w:val="32"/>
        </w:rPr>
        <w:t>1</w:t>
      </w:r>
      <w:r w:rsidRPr="0084325D">
        <w:rPr>
          <w:rFonts w:ascii="Times New Roman" w:eastAsia="仿宋_GB2312" w:hAnsi="Times New Roman" w:hint="eastAsia"/>
          <w:color w:val="000000" w:themeColor="text1"/>
          <w:sz w:val="32"/>
          <w:szCs w:val="32"/>
        </w:rPr>
        <w:t>年，个别课题需要延长的可根据课题复杂程度适度延长执行周期，延长时间不超过</w:t>
      </w:r>
      <w:r>
        <w:rPr>
          <w:rFonts w:ascii="Times New Roman" w:eastAsia="仿宋_GB2312" w:hAnsi="Times New Roman" w:hint="eastAsia"/>
          <w:color w:val="000000" w:themeColor="text1"/>
          <w:sz w:val="32"/>
          <w:szCs w:val="32"/>
        </w:rPr>
        <w:t>1</w:t>
      </w:r>
      <w:r w:rsidRPr="0084325D">
        <w:rPr>
          <w:rFonts w:ascii="Times New Roman" w:eastAsia="仿宋_GB2312" w:hAnsi="Times New Roman" w:hint="eastAsia"/>
          <w:color w:val="000000" w:themeColor="text1"/>
          <w:sz w:val="32"/>
          <w:szCs w:val="32"/>
        </w:rPr>
        <w:t>年。</w:t>
      </w:r>
    </w:p>
    <w:p w14:paraId="3CB65F91" w14:textId="0A30F556" w:rsidR="003A5C4F" w:rsidRPr="0084325D" w:rsidRDefault="00E1229A" w:rsidP="0084325D">
      <w:pPr>
        <w:spacing w:line="560" w:lineRule="exact"/>
        <w:ind w:firstLineChars="200" w:firstLine="640"/>
        <w:rPr>
          <w:rFonts w:ascii="Times New Roman" w:eastAsia="仿宋_GB2312" w:hAnsi="Times New Roman"/>
          <w:color w:val="000000" w:themeColor="text1"/>
          <w:sz w:val="32"/>
          <w:szCs w:val="32"/>
        </w:rPr>
      </w:pPr>
      <w:r w:rsidRPr="0084325D">
        <w:rPr>
          <w:rFonts w:ascii="Times New Roman" w:eastAsia="仿宋_GB2312" w:hAnsi="Times New Roman" w:hint="eastAsia"/>
          <w:color w:val="000000" w:themeColor="text1"/>
          <w:sz w:val="32"/>
          <w:szCs w:val="32"/>
        </w:rPr>
        <w:t>2.</w:t>
      </w:r>
      <w:r w:rsidR="001E0734">
        <w:rPr>
          <w:rFonts w:ascii="Times New Roman" w:eastAsia="仿宋_GB2312" w:hAnsi="Times New Roman" w:hint="eastAsia"/>
          <w:color w:val="000000" w:themeColor="text1"/>
          <w:sz w:val="32"/>
          <w:szCs w:val="32"/>
        </w:rPr>
        <w:t>北京创新研究所协调相关支持单位，为课题研究提供</w:t>
      </w:r>
      <w:r w:rsidRPr="0084325D">
        <w:rPr>
          <w:rFonts w:ascii="Times New Roman" w:eastAsia="仿宋_GB2312" w:hAnsi="Times New Roman" w:hint="eastAsia"/>
          <w:color w:val="000000" w:themeColor="text1"/>
          <w:sz w:val="32"/>
          <w:szCs w:val="32"/>
        </w:rPr>
        <w:t>现金、软硬件设施、素材资源及技术援助等支持，课题负责人需做好经费使用管理。</w:t>
      </w:r>
    </w:p>
    <w:p w14:paraId="7BFF4CEE" w14:textId="70439926" w:rsidR="00B46D6E" w:rsidRDefault="00E1229A" w:rsidP="00E50AAB">
      <w:pPr>
        <w:spacing w:line="560" w:lineRule="exact"/>
        <w:ind w:firstLineChars="200" w:firstLine="640"/>
        <w:rPr>
          <w:rFonts w:ascii="Times New Roman" w:eastAsia="仿宋_GB2312" w:hAnsi="Times New Roman" w:hint="eastAsia"/>
          <w:color w:val="000000" w:themeColor="text1"/>
          <w:sz w:val="32"/>
          <w:szCs w:val="32"/>
        </w:rPr>
      </w:pPr>
      <w:r w:rsidRPr="0084325D">
        <w:rPr>
          <w:rFonts w:ascii="Times New Roman" w:eastAsia="仿宋_GB2312" w:hAnsi="Times New Roman" w:hint="eastAsia"/>
          <w:color w:val="000000" w:themeColor="text1"/>
          <w:sz w:val="32"/>
          <w:szCs w:val="32"/>
        </w:rPr>
        <w:t>3.</w:t>
      </w:r>
      <w:r w:rsidR="00B46D6E">
        <w:rPr>
          <w:rFonts w:ascii="Times New Roman" w:eastAsia="仿宋_GB2312" w:hAnsi="Times New Roman" w:hint="eastAsia"/>
          <w:color w:val="000000" w:themeColor="text1"/>
          <w:sz w:val="32"/>
          <w:szCs w:val="32"/>
        </w:rPr>
        <w:t>课题经费</w:t>
      </w:r>
      <w:r w:rsidR="00B46D6E">
        <w:rPr>
          <w:rFonts w:ascii="Times New Roman" w:eastAsia="仿宋_GB2312" w:hAnsi="Times New Roman"/>
          <w:color w:val="000000" w:themeColor="text1"/>
          <w:sz w:val="32"/>
          <w:szCs w:val="32"/>
        </w:rPr>
        <w:t>包含现金和软硬件设施</w:t>
      </w:r>
      <w:r w:rsidR="00B46D6E">
        <w:rPr>
          <w:rFonts w:ascii="Times New Roman" w:eastAsia="仿宋_GB2312" w:hAnsi="Times New Roman" w:hint="eastAsia"/>
          <w:color w:val="000000" w:themeColor="text1"/>
          <w:sz w:val="32"/>
          <w:szCs w:val="32"/>
        </w:rPr>
        <w:t>；一般课题</w:t>
      </w:r>
      <w:r w:rsidRPr="0084325D">
        <w:rPr>
          <w:rFonts w:ascii="Times New Roman" w:eastAsia="仿宋_GB2312" w:hAnsi="Times New Roman" w:hint="eastAsia"/>
          <w:color w:val="000000" w:themeColor="text1"/>
          <w:sz w:val="32"/>
          <w:szCs w:val="32"/>
        </w:rPr>
        <w:t>经费</w:t>
      </w:r>
      <w:r w:rsidR="00B46D6E">
        <w:rPr>
          <w:rFonts w:ascii="Times New Roman" w:eastAsia="仿宋_GB2312" w:hAnsi="Times New Roman" w:hint="eastAsia"/>
          <w:color w:val="000000" w:themeColor="text1"/>
          <w:sz w:val="32"/>
          <w:szCs w:val="32"/>
        </w:rPr>
        <w:t>为</w:t>
      </w:r>
      <w:r w:rsidRPr="0084325D">
        <w:rPr>
          <w:rFonts w:ascii="Times New Roman" w:eastAsia="仿宋_GB2312" w:hAnsi="Times New Roman" w:hint="eastAsia"/>
          <w:color w:val="000000" w:themeColor="text1"/>
          <w:sz w:val="32"/>
          <w:szCs w:val="32"/>
        </w:rPr>
        <w:t>2-5</w:t>
      </w:r>
      <w:r w:rsidRPr="0084325D">
        <w:rPr>
          <w:rFonts w:ascii="Times New Roman" w:eastAsia="仿宋_GB2312" w:hAnsi="Times New Roman" w:hint="eastAsia"/>
          <w:color w:val="000000" w:themeColor="text1"/>
          <w:sz w:val="32"/>
          <w:szCs w:val="32"/>
        </w:rPr>
        <w:t>万</w:t>
      </w:r>
      <w:r w:rsidR="00B46D6E">
        <w:rPr>
          <w:rFonts w:ascii="Times New Roman" w:eastAsia="仿宋_GB2312" w:hAnsi="Times New Roman" w:hint="eastAsia"/>
          <w:color w:val="000000" w:themeColor="text1"/>
          <w:sz w:val="32"/>
          <w:szCs w:val="32"/>
        </w:rPr>
        <w:t>元人民币，重点课题</w:t>
      </w:r>
      <w:r w:rsidRPr="0084325D">
        <w:rPr>
          <w:rFonts w:ascii="Times New Roman" w:eastAsia="仿宋_GB2312" w:hAnsi="Times New Roman" w:hint="eastAsia"/>
          <w:color w:val="000000" w:themeColor="text1"/>
          <w:sz w:val="32"/>
          <w:szCs w:val="32"/>
        </w:rPr>
        <w:t>经费</w:t>
      </w:r>
      <w:r w:rsidR="00B46D6E">
        <w:rPr>
          <w:rFonts w:ascii="Times New Roman" w:eastAsia="仿宋_GB2312" w:hAnsi="Times New Roman" w:hint="eastAsia"/>
          <w:color w:val="000000" w:themeColor="text1"/>
          <w:sz w:val="32"/>
          <w:szCs w:val="32"/>
        </w:rPr>
        <w:t>为</w:t>
      </w:r>
      <w:r w:rsidRPr="0084325D">
        <w:rPr>
          <w:rFonts w:ascii="Times New Roman" w:eastAsia="仿宋_GB2312" w:hAnsi="Times New Roman" w:hint="eastAsia"/>
          <w:color w:val="000000" w:themeColor="text1"/>
          <w:sz w:val="32"/>
          <w:szCs w:val="32"/>
        </w:rPr>
        <w:t>5</w:t>
      </w:r>
      <w:r w:rsidR="00B46D6E">
        <w:rPr>
          <w:rFonts w:ascii="Times New Roman" w:eastAsia="仿宋_GB2312" w:hAnsi="Times New Roman" w:hint="eastAsia"/>
          <w:color w:val="000000" w:themeColor="text1"/>
          <w:sz w:val="32"/>
          <w:szCs w:val="32"/>
        </w:rPr>
        <w:t>（不含）</w:t>
      </w:r>
      <w:r w:rsidRPr="0084325D">
        <w:rPr>
          <w:rFonts w:ascii="Times New Roman" w:eastAsia="仿宋_GB2312" w:hAnsi="Times New Roman" w:hint="eastAsia"/>
          <w:color w:val="000000" w:themeColor="text1"/>
          <w:sz w:val="32"/>
          <w:szCs w:val="32"/>
        </w:rPr>
        <w:t>-20</w:t>
      </w:r>
      <w:r w:rsidRPr="0084325D">
        <w:rPr>
          <w:rFonts w:ascii="Times New Roman" w:eastAsia="仿宋_GB2312" w:hAnsi="Times New Roman" w:hint="eastAsia"/>
          <w:color w:val="000000" w:themeColor="text1"/>
          <w:sz w:val="32"/>
          <w:szCs w:val="32"/>
        </w:rPr>
        <w:t>万</w:t>
      </w:r>
      <w:r w:rsidR="00B46D6E">
        <w:rPr>
          <w:rFonts w:ascii="Times New Roman" w:eastAsia="仿宋_GB2312" w:hAnsi="Times New Roman" w:hint="eastAsia"/>
          <w:color w:val="000000" w:themeColor="text1"/>
          <w:sz w:val="32"/>
          <w:szCs w:val="32"/>
        </w:rPr>
        <w:t>元人民币，重大课题</w:t>
      </w:r>
      <w:r w:rsidRPr="0084325D">
        <w:rPr>
          <w:rFonts w:ascii="Times New Roman" w:eastAsia="仿宋_GB2312" w:hAnsi="Times New Roman" w:hint="eastAsia"/>
          <w:color w:val="000000" w:themeColor="text1"/>
          <w:sz w:val="32"/>
          <w:szCs w:val="32"/>
        </w:rPr>
        <w:t>经费</w:t>
      </w:r>
      <w:r w:rsidR="00B46D6E">
        <w:rPr>
          <w:rFonts w:ascii="Times New Roman" w:eastAsia="仿宋_GB2312" w:hAnsi="Times New Roman" w:hint="eastAsia"/>
          <w:color w:val="000000" w:themeColor="text1"/>
          <w:sz w:val="32"/>
          <w:szCs w:val="32"/>
        </w:rPr>
        <w:t>为</w:t>
      </w:r>
      <w:r w:rsidRPr="0084325D">
        <w:rPr>
          <w:rFonts w:ascii="Times New Roman" w:eastAsia="仿宋_GB2312" w:hAnsi="Times New Roman" w:hint="eastAsia"/>
          <w:color w:val="000000" w:themeColor="text1"/>
          <w:sz w:val="32"/>
          <w:szCs w:val="32"/>
        </w:rPr>
        <w:t>20</w:t>
      </w:r>
      <w:r w:rsidR="00B46D6E">
        <w:rPr>
          <w:rFonts w:ascii="Times New Roman" w:eastAsia="仿宋_GB2312" w:hAnsi="Times New Roman" w:hint="eastAsia"/>
          <w:color w:val="000000" w:themeColor="text1"/>
          <w:sz w:val="32"/>
          <w:szCs w:val="32"/>
        </w:rPr>
        <w:t>万元人民币以上；</w:t>
      </w:r>
      <w:r w:rsidR="00B46D6E">
        <w:rPr>
          <w:rFonts w:ascii="Times New Roman" w:eastAsia="仿宋_GB2312" w:hAnsi="Times New Roman"/>
          <w:color w:val="000000" w:themeColor="text1"/>
          <w:sz w:val="32"/>
          <w:szCs w:val="32"/>
        </w:rPr>
        <w:t>课题</w:t>
      </w:r>
      <w:r w:rsidR="00B46D6E">
        <w:rPr>
          <w:rFonts w:ascii="Times New Roman" w:eastAsia="仿宋_GB2312" w:hAnsi="Times New Roman" w:hint="eastAsia"/>
          <w:color w:val="000000" w:themeColor="text1"/>
          <w:sz w:val="32"/>
          <w:szCs w:val="32"/>
        </w:rPr>
        <w:t>经费数额</w:t>
      </w:r>
      <w:r w:rsidRPr="0084325D">
        <w:rPr>
          <w:rFonts w:ascii="Times New Roman" w:eastAsia="仿宋_GB2312" w:hAnsi="Times New Roman" w:hint="eastAsia"/>
          <w:color w:val="000000" w:themeColor="text1"/>
          <w:sz w:val="32"/>
          <w:szCs w:val="32"/>
        </w:rPr>
        <w:t>根据研究难度、目的意义及工作量大小</w:t>
      </w:r>
      <w:r w:rsidR="00FC2709">
        <w:rPr>
          <w:rFonts w:ascii="Times New Roman" w:eastAsia="仿宋_GB2312" w:hAnsi="Times New Roman" w:hint="eastAsia"/>
          <w:color w:val="000000" w:themeColor="text1"/>
          <w:sz w:val="32"/>
          <w:szCs w:val="32"/>
        </w:rPr>
        <w:t>等因素</w:t>
      </w:r>
      <w:r w:rsidR="00FC2709">
        <w:rPr>
          <w:rFonts w:ascii="Times New Roman" w:eastAsia="仿宋_GB2312" w:hAnsi="Times New Roman"/>
          <w:color w:val="000000" w:themeColor="text1"/>
          <w:sz w:val="32"/>
          <w:szCs w:val="32"/>
        </w:rPr>
        <w:t>确定</w:t>
      </w:r>
      <w:r w:rsidRPr="0084325D">
        <w:rPr>
          <w:rFonts w:ascii="Times New Roman" w:eastAsia="仿宋_GB2312" w:hAnsi="Times New Roman" w:hint="eastAsia"/>
          <w:color w:val="000000" w:themeColor="text1"/>
          <w:sz w:val="32"/>
          <w:szCs w:val="32"/>
        </w:rPr>
        <w:t>。</w:t>
      </w:r>
      <w:bookmarkStart w:id="21" w:name="_GoBack"/>
      <w:bookmarkEnd w:id="21"/>
    </w:p>
    <w:sectPr w:rsidR="00B46D6E" w:rsidSect="00E50AAB">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CB285" w14:textId="77777777" w:rsidR="00AE77D4" w:rsidRDefault="00AE77D4">
      <w:r>
        <w:separator/>
      </w:r>
    </w:p>
  </w:endnote>
  <w:endnote w:type="continuationSeparator" w:id="0">
    <w:p w14:paraId="589A66A2" w14:textId="77777777" w:rsidR="00AE77D4" w:rsidRDefault="00AE7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B7556445-FB69-4B58-ABDC-C7CA83FB42BB}"/>
  </w:font>
  <w:font w:name="仿宋_GB2312">
    <w:panose1 w:val="02010609030101010101"/>
    <w:charset w:val="86"/>
    <w:family w:val="modern"/>
    <w:pitch w:val="fixed"/>
    <w:sig w:usb0="00000001" w:usb1="080E0000" w:usb2="00000010" w:usb3="00000000" w:csb0="00040000" w:csb1="00000000"/>
    <w:embedRegular r:id="rId2" w:subsetted="1" w:fontKey="{224509C5-C63E-40D1-B7CF-D8B656305FB4}"/>
  </w:font>
  <w:font w:name="方正小标宋简体">
    <w:panose1 w:val="03000509000000000000"/>
    <w:charset w:val="86"/>
    <w:family w:val="script"/>
    <w:pitch w:val="fixed"/>
    <w:sig w:usb0="00000001" w:usb1="080E0000" w:usb2="00000010" w:usb3="00000000" w:csb0="00040000" w:csb1="00000000"/>
    <w:embedRegular r:id="rId3" w:subsetted="1" w:fontKey="{4B1E7641-3F6C-4A15-934A-1A9B4744810A}"/>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ACAED" w14:textId="77777777" w:rsidR="00AE77D4" w:rsidRDefault="00AE77D4">
      <w:r>
        <w:separator/>
      </w:r>
    </w:p>
  </w:footnote>
  <w:footnote w:type="continuationSeparator" w:id="0">
    <w:p w14:paraId="6D7908AE" w14:textId="77777777" w:rsidR="00AE77D4" w:rsidRDefault="00AE7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E35C1"/>
    <w:multiLevelType w:val="multilevel"/>
    <w:tmpl w:val="071E35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96640DB"/>
    <w:multiLevelType w:val="multilevel"/>
    <w:tmpl w:val="096640D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219F76D5"/>
    <w:multiLevelType w:val="multilevel"/>
    <w:tmpl w:val="219F76D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3BDD51EB"/>
    <w:multiLevelType w:val="multilevel"/>
    <w:tmpl w:val="3BDD51EB"/>
    <w:lvl w:ilvl="0">
      <w:start w:val="1"/>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50619FE"/>
    <w:multiLevelType w:val="multilevel"/>
    <w:tmpl w:val="550619FE"/>
    <w:lvl w:ilvl="0">
      <w:start w:val="1"/>
      <w:numFmt w:val="bullet"/>
      <w:lvlText w:val="□"/>
      <w:lvlJc w:val="left"/>
      <w:pPr>
        <w:ind w:left="525" w:hanging="420"/>
      </w:pPr>
      <w:rPr>
        <w:rFonts w:ascii="宋体" w:eastAsia="宋体" w:hAnsi="宋体" w:cs="Times New Roman" w:hint="eastAsia"/>
      </w:rPr>
    </w:lvl>
    <w:lvl w:ilvl="1">
      <w:start w:val="1"/>
      <w:numFmt w:val="bullet"/>
      <w:lvlText w:val=""/>
      <w:lvlJc w:val="left"/>
      <w:pPr>
        <w:ind w:left="945" w:hanging="420"/>
      </w:pPr>
      <w:rPr>
        <w:rFonts w:ascii="Wingdings" w:hAnsi="Wingdings" w:hint="default"/>
      </w:rPr>
    </w:lvl>
    <w:lvl w:ilvl="2">
      <w:start w:val="1"/>
      <w:numFmt w:val="bullet"/>
      <w:lvlText w:val=""/>
      <w:lvlJc w:val="left"/>
      <w:pPr>
        <w:ind w:left="1365" w:hanging="420"/>
      </w:pPr>
      <w:rPr>
        <w:rFonts w:ascii="Wingdings" w:hAnsi="Wingdings" w:hint="default"/>
      </w:rPr>
    </w:lvl>
    <w:lvl w:ilvl="3">
      <w:start w:val="1"/>
      <w:numFmt w:val="bullet"/>
      <w:lvlText w:val=""/>
      <w:lvlJc w:val="left"/>
      <w:pPr>
        <w:ind w:left="1785" w:hanging="420"/>
      </w:pPr>
      <w:rPr>
        <w:rFonts w:ascii="Wingdings" w:hAnsi="Wingdings" w:hint="default"/>
      </w:rPr>
    </w:lvl>
    <w:lvl w:ilvl="4">
      <w:start w:val="1"/>
      <w:numFmt w:val="bullet"/>
      <w:lvlText w:val=""/>
      <w:lvlJc w:val="left"/>
      <w:pPr>
        <w:ind w:left="2205" w:hanging="420"/>
      </w:pPr>
      <w:rPr>
        <w:rFonts w:ascii="Wingdings" w:hAnsi="Wingdings" w:hint="default"/>
      </w:rPr>
    </w:lvl>
    <w:lvl w:ilvl="5">
      <w:start w:val="1"/>
      <w:numFmt w:val="bullet"/>
      <w:lvlText w:val=""/>
      <w:lvlJc w:val="left"/>
      <w:pPr>
        <w:ind w:left="2625" w:hanging="420"/>
      </w:pPr>
      <w:rPr>
        <w:rFonts w:ascii="Wingdings" w:hAnsi="Wingdings" w:hint="default"/>
      </w:rPr>
    </w:lvl>
    <w:lvl w:ilvl="6">
      <w:start w:val="1"/>
      <w:numFmt w:val="bullet"/>
      <w:lvlText w:val=""/>
      <w:lvlJc w:val="left"/>
      <w:pPr>
        <w:ind w:left="3045" w:hanging="420"/>
      </w:pPr>
      <w:rPr>
        <w:rFonts w:ascii="Wingdings" w:hAnsi="Wingdings" w:hint="default"/>
      </w:rPr>
    </w:lvl>
    <w:lvl w:ilvl="7">
      <w:start w:val="1"/>
      <w:numFmt w:val="bullet"/>
      <w:lvlText w:val=""/>
      <w:lvlJc w:val="left"/>
      <w:pPr>
        <w:ind w:left="3465" w:hanging="420"/>
      </w:pPr>
      <w:rPr>
        <w:rFonts w:ascii="Wingdings" w:hAnsi="Wingdings" w:hint="default"/>
      </w:rPr>
    </w:lvl>
    <w:lvl w:ilvl="8">
      <w:start w:val="1"/>
      <w:numFmt w:val="bullet"/>
      <w:lvlText w:val=""/>
      <w:lvlJc w:val="left"/>
      <w:pPr>
        <w:ind w:left="3885" w:hanging="420"/>
      </w:pPr>
      <w:rPr>
        <w:rFonts w:ascii="Wingdings" w:hAnsi="Wingdings" w:hint="default"/>
      </w:rPr>
    </w:lvl>
  </w:abstractNum>
  <w:abstractNum w:abstractNumId="5">
    <w:nsid w:val="58CC5283"/>
    <w:multiLevelType w:val="multilevel"/>
    <w:tmpl w:val="58CC528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kNmYzYzZmODYxM2YwOGM2MDdmYTI4OGUxNDViNGUifQ=="/>
  </w:docVars>
  <w:rsids>
    <w:rsidRoot w:val="00CB7D13"/>
    <w:rsid w:val="EAF8CD79"/>
    <w:rsid w:val="00002950"/>
    <w:rsid w:val="00002992"/>
    <w:rsid w:val="00012F72"/>
    <w:rsid w:val="00014119"/>
    <w:rsid w:val="0001477A"/>
    <w:rsid w:val="000154AD"/>
    <w:rsid w:val="000159E8"/>
    <w:rsid w:val="00016116"/>
    <w:rsid w:val="000205A1"/>
    <w:rsid w:val="00030F25"/>
    <w:rsid w:val="00036332"/>
    <w:rsid w:val="00040CA3"/>
    <w:rsid w:val="00055C6B"/>
    <w:rsid w:val="00057C95"/>
    <w:rsid w:val="00067B9C"/>
    <w:rsid w:val="00077317"/>
    <w:rsid w:val="00085500"/>
    <w:rsid w:val="000A355D"/>
    <w:rsid w:val="000A390E"/>
    <w:rsid w:val="000A4B1E"/>
    <w:rsid w:val="000A5226"/>
    <w:rsid w:val="000B0042"/>
    <w:rsid w:val="000B1DF8"/>
    <w:rsid w:val="000C1603"/>
    <w:rsid w:val="000C363E"/>
    <w:rsid w:val="000C6B23"/>
    <w:rsid w:val="000D155F"/>
    <w:rsid w:val="000E7AF2"/>
    <w:rsid w:val="001043A3"/>
    <w:rsid w:val="0010645A"/>
    <w:rsid w:val="00110B57"/>
    <w:rsid w:val="00114B3B"/>
    <w:rsid w:val="00115726"/>
    <w:rsid w:val="00121557"/>
    <w:rsid w:val="001253D1"/>
    <w:rsid w:val="0012750E"/>
    <w:rsid w:val="00130951"/>
    <w:rsid w:val="00131780"/>
    <w:rsid w:val="00134118"/>
    <w:rsid w:val="00142D69"/>
    <w:rsid w:val="00162EED"/>
    <w:rsid w:val="00163CFE"/>
    <w:rsid w:val="00164007"/>
    <w:rsid w:val="00172BEB"/>
    <w:rsid w:val="001733D6"/>
    <w:rsid w:val="001740C2"/>
    <w:rsid w:val="0017593D"/>
    <w:rsid w:val="00180A3E"/>
    <w:rsid w:val="00187D39"/>
    <w:rsid w:val="00192E8C"/>
    <w:rsid w:val="0019493E"/>
    <w:rsid w:val="001A3406"/>
    <w:rsid w:val="001A644B"/>
    <w:rsid w:val="001A7C7E"/>
    <w:rsid w:val="001B09E2"/>
    <w:rsid w:val="001B6AEE"/>
    <w:rsid w:val="001B761A"/>
    <w:rsid w:val="001C13A8"/>
    <w:rsid w:val="001C5C63"/>
    <w:rsid w:val="001C600A"/>
    <w:rsid w:val="001C6D39"/>
    <w:rsid w:val="001C707A"/>
    <w:rsid w:val="001D15D8"/>
    <w:rsid w:val="001D5393"/>
    <w:rsid w:val="001E0734"/>
    <w:rsid w:val="001E12BD"/>
    <w:rsid w:val="001E2B31"/>
    <w:rsid w:val="001E56E6"/>
    <w:rsid w:val="001E7797"/>
    <w:rsid w:val="001F7D7D"/>
    <w:rsid w:val="002058F5"/>
    <w:rsid w:val="002069A8"/>
    <w:rsid w:val="0021672A"/>
    <w:rsid w:val="0021676E"/>
    <w:rsid w:val="00220380"/>
    <w:rsid w:val="00223F03"/>
    <w:rsid w:val="002302F8"/>
    <w:rsid w:val="00237EB6"/>
    <w:rsid w:val="00240295"/>
    <w:rsid w:val="0024295B"/>
    <w:rsid w:val="00242BFD"/>
    <w:rsid w:val="002530B4"/>
    <w:rsid w:val="00254E4B"/>
    <w:rsid w:val="00256EE5"/>
    <w:rsid w:val="002574D9"/>
    <w:rsid w:val="0026181D"/>
    <w:rsid w:val="00262A1B"/>
    <w:rsid w:val="0026309F"/>
    <w:rsid w:val="00282362"/>
    <w:rsid w:val="002835A6"/>
    <w:rsid w:val="00284324"/>
    <w:rsid w:val="00284E96"/>
    <w:rsid w:val="00294DEA"/>
    <w:rsid w:val="002977B1"/>
    <w:rsid w:val="002B2877"/>
    <w:rsid w:val="002B413F"/>
    <w:rsid w:val="002C69CD"/>
    <w:rsid w:val="002D0C78"/>
    <w:rsid w:val="002D1CDA"/>
    <w:rsid w:val="002D2F8B"/>
    <w:rsid w:val="002D638A"/>
    <w:rsid w:val="002D7A08"/>
    <w:rsid w:val="002F0276"/>
    <w:rsid w:val="003026AC"/>
    <w:rsid w:val="00326DBF"/>
    <w:rsid w:val="00334C9D"/>
    <w:rsid w:val="00357073"/>
    <w:rsid w:val="0036359B"/>
    <w:rsid w:val="0036422C"/>
    <w:rsid w:val="003740D8"/>
    <w:rsid w:val="003816F5"/>
    <w:rsid w:val="00381EF2"/>
    <w:rsid w:val="00382CC0"/>
    <w:rsid w:val="003839B0"/>
    <w:rsid w:val="00384A86"/>
    <w:rsid w:val="00384CA9"/>
    <w:rsid w:val="00387058"/>
    <w:rsid w:val="00396CEE"/>
    <w:rsid w:val="003A10EC"/>
    <w:rsid w:val="003A5C4F"/>
    <w:rsid w:val="003C5DD0"/>
    <w:rsid w:val="003C7306"/>
    <w:rsid w:val="003D3332"/>
    <w:rsid w:val="003D46EE"/>
    <w:rsid w:val="003D5930"/>
    <w:rsid w:val="003F337B"/>
    <w:rsid w:val="00402459"/>
    <w:rsid w:val="004057F0"/>
    <w:rsid w:val="004068D4"/>
    <w:rsid w:val="00414F29"/>
    <w:rsid w:val="00431B15"/>
    <w:rsid w:val="0043603D"/>
    <w:rsid w:val="00440CD7"/>
    <w:rsid w:val="004412CC"/>
    <w:rsid w:val="00445D7D"/>
    <w:rsid w:val="004515EA"/>
    <w:rsid w:val="00460E3C"/>
    <w:rsid w:val="004626DB"/>
    <w:rsid w:val="00465645"/>
    <w:rsid w:val="00471261"/>
    <w:rsid w:val="00473C58"/>
    <w:rsid w:val="00484C65"/>
    <w:rsid w:val="004869F6"/>
    <w:rsid w:val="0048742E"/>
    <w:rsid w:val="00490034"/>
    <w:rsid w:val="00490F8E"/>
    <w:rsid w:val="00493A64"/>
    <w:rsid w:val="00494871"/>
    <w:rsid w:val="004B380E"/>
    <w:rsid w:val="004B3B3B"/>
    <w:rsid w:val="004B61E2"/>
    <w:rsid w:val="004C49F3"/>
    <w:rsid w:val="004D283B"/>
    <w:rsid w:val="004E2613"/>
    <w:rsid w:val="004E7396"/>
    <w:rsid w:val="004F0A5C"/>
    <w:rsid w:val="004F15D7"/>
    <w:rsid w:val="004F2B20"/>
    <w:rsid w:val="00504FFF"/>
    <w:rsid w:val="00506606"/>
    <w:rsid w:val="005108DF"/>
    <w:rsid w:val="00515674"/>
    <w:rsid w:val="005164DF"/>
    <w:rsid w:val="005175E9"/>
    <w:rsid w:val="00523F88"/>
    <w:rsid w:val="005328B6"/>
    <w:rsid w:val="0053461E"/>
    <w:rsid w:val="00536552"/>
    <w:rsid w:val="00536AF3"/>
    <w:rsid w:val="0053777E"/>
    <w:rsid w:val="005444E2"/>
    <w:rsid w:val="005449EB"/>
    <w:rsid w:val="005504CE"/>
    <w:rsid w:val="0055666E"/>
    <w:rsid w:val="00565447"/>
    <w:rsid w:val="0056731E"/>
    <w:rsid w:val="005710ED"/>
    <w:rsid w:val="00593600"/>
    <w:rsid w:val="00596B4B"/>
    <w:rsid w:val="00597CC0"/>
    <w:rsid w:val="005A1B2C"/>
    <w:rsid w:val="005A29FA"/>
    <w:rsid w:val="005A492E"/>
    <w:rsid w:val="005A679F"/>
    <w:rsid w:val="005C0E26"/>
    <w:rsid w:val="005C5132"/>
    <w:rsid w:val="005D2FF3"/>
    <w:rsid w:val="005E548E"/>
    <w:rsid w:val="005E5992"/>
    <w:rsid w:val="005E642C"/>
    <w:rsid w:val="005E66B2"/>
    <w:rsid w:val="005F1F57"/>
    <w:rsid w:val="005F79AB"/>
    <w:rsid w:val="00600BA6"/>
    <w:rsid w:val="00620976"/>
    <w:rsid w:val="006231AE"/>
    <w:rsid w:val="00631D55"/>
    <w:rsid w:val="006355A8"/>
    <w:rsid w:val="00640FC7"/>
    <w:rsid w:val="00641F3A"/>
    <w:rsid w:val="00651789"/>
    <w:rsid w:val="006522B6"/>
    <w:rsid w:val="00666A99"/>
    <w:rsid w:val="00671009"/>
    <w:rsid w:val="0067538D"/>
    <w:rsid w:val="006761C7"/>
    <w:rsid w:val="0067744F"/>
    <w:rsid w:val="00677F0C"/>
    <w:rsid w:val="00682043"/>
    <w:rsid w:val="006878F2"/>
    <w:rsid w:val="00693259"/>
    <w:rsid w:val="00694D1C"/>
    <w:rsid w:val="006A4B83"/>
    <w:rsid w:val="006B5CAE"/>
    <w:rsid w:val="006C7862"/>
    <w:rsid w:val="006D0E9F"/>
    <w:rsid w:val="006D20DD"/>
    <w:rsid w:val="006D3B46"/>
    <w:rsid w:val="006E0D04"/>
    <w:rsid w:val="006E2681"/>
    <w:rsid w:val="006E2755"/>
    <w:rsid w:val="00700DC9"/>
    <w:rsid w:val="0070518D"/>
    <w:rsid w:val="00707B4F"/>
    <w:rsid w:val="007204E7"/>
    <w:rsid w:val="007375C2"/>
    <w:rsid w:val="00740787"/>
    <w:rsid w:val="00742C08"/>
    <w:rsid w:val="00755FCC"/>
    <w:rsid w:val="007726E7"/>
    <w:rsid w:val="007750C1"/>
    <w:rsid w:val="00777EBC"/>
    <w:rsid w:val="00795132"/>
    <w:rsid w:val="007A1003"/>
    <w:rsid w:val="007B5056"/>
    <w:rsid w:val="007C7529"/>
    <w:rsid w:val="007C78C2"/>
    <w:rsid w:val="007D008B"/>
    <w:rsid w:val="007D5333"/>
    <w:rsid w:val="007D6D5A"/>
    <w:rsid w:val="007E0E10"/>
    <w:rsid w:val="00800F12"/>
    <w:rsid w:val="008037E7"/>
    <w:rsid w:val="00807B20"/>
    <w:rsid w:val="00811449"/>
    <w:rsid w:val="00814CA5"/>
    <w:rsid w:val="00816676"/>
    <w:rsid w:val="008170C7"/>
    <w:rsid w:val="00817AC1"/>
    <w:rsid w:val="00817CD7"/>
    <w:rsid w:val="00826EDE"/>
    <w:rsid w:val="00831AAF"/>
    <w:rsid w:val="00831C1A"/>
    <w:rsid w:val="00833BA2"/>
    <w:rsid w:val="0084325D"/>
    <w:rsid w:val="0084402B"/>
    <w:rsid w:val="008519A0"/>
    <w:rsid w:val="00860252"/>
    <w:rsid w:val="00871EDC"/>
    <w:rsid w:val="00883E9F"/>
    <w:rsid w:val="00890022"/>
    <w:rsid w:val="0089033E"/>
    <w:rsid w:val="00895D55"/>
    <w:rsid w:val="008A24A8"/>
    <w:rsid w:val="008A47DC"/>
    <w:rsid w:val="008B1EBF"/>
    <w:rsid w:val="008B6F74"/>
    <w:rsid w:val="008C09F4"/>
    <w:rsid w:val="008C2399"/>
    <w:rsid w:val="008C2C45"/>
    <w:rsid w:val="008C68A2"/>
    <w:rsid w:val="008D2DEE"/>
    <w:rsid w:val="008D3778"/>
    <w:rsid w:val="008D7632"/>
    <w:rsid w:val="008D7B34"/>
    <w:rsid w:val="008E3A1A"/>
    <w:rsid w:val="008F17DC"/>
    <w:rsid w:val="008F351E"/>
    <w:rsid w:val="008F40AF"/>
    <w:rsid w:val="008F70F6"/>
    <w:rsid w:val="008F7FE2"/>
    <w:rsid w:val="00900530"/>
    <w:rsid w:val="00901262"/>
    <w:rsid w:val="009079F7"/>
    <w:rsid w:val="0091140A"/>
    <w:rsid w:val="00912F35"/>
    <w:rsid w:val="00924AD0"/>
    <w:rsid w:val="009347F3"/>
    <w:rsid w:val="00935F0B"/>
    <w:rsid w:val="00941C77"/>
    <w:rsid w:val="00946C4B"/>
    <w:rsid w:val="00955376"/>
    <w:rsid w:val="00957425"/>
    <w:rsid w:val="00957F06"/>
    <w:rsid w:val="0096014B"/>
    <w:rsid w:val="00961361"/>
    <w:rsid w:val="00965C33"/>
    <w:rsid w:val="009723DB"/>
    <w:rsid w:val="0097314E"/>
    <w:rsid w:val="009817EF"/>
    <w:rsid w:val="00981ED3"/>
    <w:rsid w:val="00986BC2"/>
    <w:rsid w:val="00992A81"/>
    <w:rsid w:val="0099532C"/>
    <w:rsid w:val="009A31F8"/>
    <w:rsid w:val="009A63D1"/>
    <w:rsid w:val="009B551B"/>
    <w:rsid w:val="009B6B5A"/>
    <w:rsid w:val="009B739F"/>
    <w:rsid w:val="009B7CC1"/>
    <w:rsid w:val="009C5E68"/>
    <w:rsid w:val="009D2437"/>
    <w:rsid w:val="009D540F"/>
    <w:rsid w:val="009E125E"/>
    <w:rsid w:val="009E47E9"/>
    <w:rsid w:val="009E4A82"/>
    <w:rsid w:val="009E7927"/>
    <w:rsid w:val="009F383E"/>
    <w:rsid w:val="009F3FC4"/>
    <w:rsid w:val="009F453C"/>
    <w:rsid w:val="00A04CFB"/>
    <w:rsid w:val="00A05CF5"/>
    <w:rsid w:val="00A15705"/>
    <w:rsid w:val="00A178C5"/>
    <w:rsid w:val="00A2491F"/>
    <w:rsid w:val="00A44C3F"/>
    <w:rsid w:val="00A60838"/>
    <w:rsid w:val="00A66836"/>
    <w:rsid w:val="00A74221"/>
    <w:rsid w:val="00A747BE"/>
    <w:rsid w:val="00A754AE"/>
    <w:rsid w:val="00A75A80"/>
    <w:rsid w:val="00A96A5E"/>
    <w:rsid w:val="00AA5101"/>
    <w:rsid w:val="00AB1425"/>
    <w:rsid w:val="00AB14CA"/>
    <w:rsid w:val="00AB7913"/>
    <w:rsid w:val="00AC107A"/>
    <w:rsid w:val="00AC49AA"/>
    <w:rsid w:val="00AC7547"/>
    <w:rsid w:val="00AC7736"/>
    <w:rsid w:val="00AE77D4"/>
    <w:rsid w:val="00AF0FA5"/>
    <w:rsid w:val="00AF6089"/>
    <w:rsid w:val="00AF7634"/>
    <w:rsid w:val="00B0128C"/>
    <w:rsid w:val="00B05AF9"/>
    <w:rsid w:val="00B11BA5"/>
    <w:rsid w:val="00B13A03"/>
    <w:rsid w:val="00B27A66"/>
    <w:rsid w:val="00B34A8E"/>
    <w:rsid w:val="00B35DC9"/>
    <w:rsid w:val="00B37756"/>
    <w:rsid w:val="00B4348F"/>
    <w:rsid w:val="00B46D6E"/>
    <w:rsid w:val="00B51FEA"/>
    <w:rsid w:val="00B57E3E"/>
    <w:rsid w:val="00B602F0"/>
    <w:rsid w:val="00B603DC"/>
    <w:rsid w:val="00B71C3F"/>
    <w:rsid w:val="00B855A4"/>
    <w:rsid w:val="00B9051E"/>
    <w:rsid w:val="00B9478C"/>
    <w:rsid w:val="00BA417C"/>
    <w:rsid w:val="00BA6464"/>
    <w:rsid w:val="00BA79B8"/>
    <w:rsid w:val="00BB1F25"/>
    <w:rsid w:val="00BC0AB0"/>
    <w:rsid w:val="00BC35CF"/>
    <w:rsid w:val="00BC675F"/>
    <w:rsid w:val="00BC7E47"/>
    <w:rsid w:val="00BD4F63"/>
    <w:rsid w:val="00BD54AE"/>
    <w:rsid w:val="00BD55AA"/>
    <w:rsid w:val="00BE36E9"/>
    <w:rsid w:val="00BE7FC1"/>
    <w:rsid w:val="00BF0003"/>
    <w:rsid w:val="00BF1AF5"/>
    <w:rsid w:val="00BF1B69"/>
    <w:rsid w:val="00BF744E"/>
    <w:rsid w:val="00C037A0"/>
    <w:rsid w:val="00C10958"/>
    <w:rsid w:val="00C1287C"/>
    <w:rsid w:val="00C14AD1"/>
    <w:rsid w:val="00C240F4"/>
    <w:rsid w:val="00C24C3F"/>
    <w:rsid w:val="00C26F1A"/>
    <w:rsid w:val="00C26FD7"/>
    <w:rsid w:val="00C27972"/>
    <w:rsid w:val="00C412E3"/>
    <w:rsid w:val="00C50C3C"/>
    <w:rsid w:val="00C814B9"/>
    <w:rsid w:val="00C8675E"/>
    <w:rsid w:val="00C928FC"/>
    <w:rsid w:val="00C929E1"/>
    <w:rsid w:val="00C96CC5"/>
    <w:rsid w:val="00C978B2"/>
    <w:rsid w:val="00CA0A02"/>
    <w:rsid w:val="00CA1718"/>
    <w:rsid w:val="00CA24E7"/>
    <w:rsid w:val="00CA3094"/>
    <w:rsid w:val="00CA49FF"/>
    <w:rsid w:val="00CB1E05"/>
    <w:rsid w:val="00CB1EEA"/>
    <w:rsid w:val="00CB334A"/>
    <w:rsid w:val="00CB3E79"/>
    <w:rsid w:val="00CB45A1"/>
    <w:rsid w:val="00CB7D13"/>
    <w:rsid w:val="00CC1DB2"/>
    <w:rsid w:val="00CC56DD"/>
    <w:rsid w:val="00CE2472"/>
    <w:rsid w:val="00CE67F7"/>
    <w:rsid w:val="00CE7E53"/>
    <w:rsid w:val="00CF2B82"/>
    <w:rsid w:val="00D02E20"/>
    <w:rsid w:val="00D033C6"/>
    <w:rsid w:val="00D06AEB"/>
    <w:rsid w:val="00D16E4E"/>
    <w:rsid w:val="00D27573"/>
    <w:rsid w:val="00D47F2C"/>
    <w:rsid w:val="00D51566"/>
    <w:rsid w:val="00D57933"/>
    <w:rsid w:val="00D60920"/>
    <w:rsid w:val="00D71521"/>
    <w:rsid w:val="00D77114"/>
    <w:rsid w:val="00D847D6"/>
    <w:rsid w:val="00D91131"/>
    <w:rsid w:val="00D94A15"/>
    <w:rsid w:val="00DA3333"/>
    <w:rsid w:val="00DA36D4"/>
    <w:rsid w:val="00DA5C28"/>
    <w:rsid w:val="00DB77FB"/>
    <w:rsid w:val="00DC1C9E"/>
    <w:rsid w:val="00DC3708"/>
    <w:rsid w:val="00DD41D0"/>
    <w:rsid w:val="00DD4DF3"/>
    <w:rsid w:val="00DD6922"/>
    <w:rsid w:val="00DE2B93"/>
    <w:rsid w:val="00DF2016"/>
    <w:rsid w:val="00DF2A6F"/>
    <w:rsid w:val="00E03E3F"/>
    <w:rsid w:val="00E0463B"/>
    <w:rsid w:val="00E0646A"/>
    <w:rsid w:val="00E10348"/>
    <w:rsid w:val="00E10550"/>
    <w:rsid w:val="00E1126C"/>
    <w:rsid w:val="00E1229A"/>
    <w:rsid w:val="00E31426"/>
    <w:rsid w:val="00E34D13"/>
    <w:rsid w:val="00E436F6"/>
    <w:rsid w:val="00E4542F"/>
    <w:rsid w:val="00E50AAB"/>
    <w:rsid w:val="00E50D2E"/>
    <w:rsid w:val="00E52546"/>
    <w:rsid w:val="00E52D69"/>
    <w:rsid w:val="00E574AE"/>
    <w:rsid w:val="00E661AD"/>
    <w:rsid w:val="00E6682A"/>
    <w:rsid w:val="00E673D9"/>
    <w:rsid w:val="00E739A2"/>
    <w:rsid w:val="00E73A0A"/>
    <w:rsid w:val="00E8402B"/>
    <w:rsid w:val="00E879F7"/>
    <w:rsid w:val="00E87DDF"/>
    <w:rsid w:val="00E914F4"/>
    <w:rsid w:val="00EA1972"/>
    <w:rsid w:val="00EA3224"/>
    <w:rsid w:val="00EB0F31"/>
    <w:rsid w:val="00EB1D0C"/>
    <w:rsid w:val="00EB4B2F"/>
    <w:rsid w:val="00EC1592"/>
    <w:rsid w:val="00EC6AA3"/>
    <w:rsid w:val="00ED001C"/>
    <w:rsid w:val="00ED043F"/>
    <w:rsid w:val="00ED09D0"/>
    <w:rsid w:val="00ED1252"/>
    <w:rsid w:val="00ED3919"/>
    <w:rsid w:val="00ED427C"/>
    <w:rsid w:val="00ED7489"/>
    <w:rsid w:val="00EE19B7"/>
    <w:rsid w:val="00EE373C"/>
    <w:rsid w:val="00EF4E13"/>
    <w:rsid w:val="00F005D6"/>
    <w:rsid w:val="00F04493"/>
    <w:rsid w:val="00F05251"/>
    <w:rsid w:val="00F06E39"/>
    <w:rsid w:val="00F074F0"/>
    <w:rsid w:val="00F14D66"/>
    <w:rsid w:val="00F17493"/>
    <w:rsid w:val="00F1770D"/>
    <w:rsid w:val="00F232EB"/>
    <w:rsid w:val="00F26001"/>
    <w:rsid w:val="00F32820"/>
    <w:rsid w:val="00F374F8"/>
    <w:rsid w:val="00F426C2"/>
    <w:rsid w:val="00F42C55"/>
    <w:rsid w:val="00F52C01"/>
    <w:rsid w:val="00F52F26"/>
    <w:rsid w:val="00F547A1"/>
    <w:rsid w:val="00F71C11"/>
    <w:rsid w:val="00F726DF"/>
    <w:rsid w:val="00F73387"/>
    <w:rsid w:val="00F76919"/>
    <w:rsid w:val="00F76CDC"/>
    <w:rsid w:val="00F80819"/>
    <w:rsid w:val="00F91D17"/>
    <w:rsid w:val="00F960E3"/>
    <w:rsid w:val="00FA24FA"/>
    <w:rsid w:val="00FB309D"/>
    <w:rsid w:val="00FB50CE"/>
    <w:rsid w:val="00FB6BB0"/>
    <w:rsid w:val="00FC2709"/>
    <w:rsid w:val="00FC630C"/>
    <w:rsid w:val="00FD399C"/>
    <w:rsid w:val="00FD792A"/>
    <w:rsid w:val="00FE7E0B"/>
    <w:rsid w:val="00FF454D"/>
    <w:rsid w:val="00FF4881"/>
    <w:rsid w:val="00FF5316"/>
    <w:rsid w:val="00FF7560"/>
    <w:rsid w:val="14C72B5A"/>
    <w:rsid w:val="36D058E7"/>
    <w:rsid w:val="3ABA6326"/>
    <w:rsid w:val="3B165B9A"/>
    <w:rsid w:val="3C7D30C3"/>
    <w:rsid w:val="40376499"/>
    <w:rsid w:val="4DCB066D"/>
    <w:rsid w:val="57FF0353"/>
    <w:rsid w:val="5945526A"/>
    <w:rsid w:val="77BFCAD1"/>
    <w:rsid w:val="79DFDC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B4968BB"/>
  <w15:docId w15:val="{68D62582-831D-4560-9359-26830E11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9"/>
    <w:qFormat/>
    <w:pPr>
      <w:spacing w:beforeAutospacing="1" w:afterAutospacing="1"/>
      <w:jc w:val="left"/>
      <w:outlineLvl w:val="0"/>
    </w:pPr>
    <w:rPr>
      <w:rFonts w:ascii="宋体" w:hAnsi="宋体" w:hint="eastAsia"/>
      <w:b/>
      <w:bCs/>
      <w:kern w:val="44"/>
      <w:sz w:val="48"/>
      <w:szCs w:val="48"/>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qFormat/>
    <w:rPr>
      <w:color w:val="0563C1" w:themeColor="hyperlink"/>
      <w:u w:val="single"/>
    </w:rPr>
  </w:style>
  <w:style w:type="paragraph" w:styleId="a7">
    <w:name w:val="Normal (Web)"/>
    <w:basedOn w:val="a"/>
    <w:uiPriority w:val="99"/>
    <w:unhideWhenUsed/>
    <w:qFormat/>
    <w:pPr>
      <w:spacing w:beforeAutospacing="1" w:afterAutospacing="1"/>
      <w:jc w:val="left"/>
    </w:pPr>
    <w:rPr>
      <w:kern w:val="0"/>
      <w:sz w:val="24"/>
    </w:rPr>
  </w:style>
  <w:style w:type="paragraph" w:styleId="a8">
    <w:name w:val="Title"/>
    <w:basedOn w:val="a"/>
    <w:next w:val="a"/>
    <w:link w:val="Char1"/>
    <w:uiPriority w:val="10"/>
    <w:qFormat/>
    <w:pPr>
      <w:spacing w:before="240" w:after="60"/>
      <w:jc w:val="center"/>
      <w:outlineLvl w:val="0"/>
    </w:pPr>
    <w:rPr>
      <w:rFonts w:ascii="Cambria" w:hAnsi="Cambria"/>
      <w:b/>
      <w:bCs/>
      <w:kern w:val="0"/>
      <w:sz w:val="32"/>
      <w:szCs w:val="32"/>
    </w:rPr>
  </w:style>
  <w:style w:type="character" w:customStyle="1" w:styleId="Char1">
    <w:name w:val="标题 Char"/>
    <w:basedOn w:val="a0"/>
    <w:link w:val="a8"/>
    <w:uiPriority w:val="10"/>
    <w:qFormat/>
    <w:rPr>
      <w:rFonts w:ascii="Cambria" w:eastAsia="宋体" w:hAnsi="Cambria" w:cs="Times New Roman"/>
      <w:b/>
      <w:bCs/>
      <w:kern w:val="0"/>
      <w:sz w:val="32"/>
      <w:szCs w:val="32"/>
    </w:rPr>
  </w:style>
  <w:style w:type="character" w:customStyle="1" w:styleId="Char0">
    <w:name w:val="页眉 Char"/>
    <w:basedOn w:val="a0"/>
    <w:link w:val="a5"/>
    <w:uiPriority w:val="99"/>
    <w:qFormat/>
    <w:rPr>
      <w:rFonts w:ascii="Calibri" w:eastAsia="宋体" w:hAnsi="Calibri" w:cs="Times New Roman"/>
      <w:sz w:val="18"/>
      <w:szCs w:val="18"/>
    </w:rPr>
  </w:style>
  <w:style w:type="character" w:customStyle="1" w:styleId="Char">
    <w:name w:val="页脚 Char"/>
    <w:basedOn w:val="a0"/>
    <w:link w:val="a4"/>
    <w:uiPriority w:val="99"/>
    <w:qFormat/>
    <w:rPr>
      <w:rFonts w:ascii="Calibri" w:eastAsia="宋体" w:hAnsi="Calibri" w:cs="Times New Roman"/>
      <w:sz w:val="18"/>
      <w:szCs w:val="18"/>
    </w:rPr>
  </w:style>
  <w:style w:type="character" w:customStyle="1" w:styleId="3Char">
    <w:name w:val="标题 3 Char"/>
    <w:basedOn w:val="a0"/>
    <w:link w:val="3"/>
    <w:uiPriority w:val="9"/>
    <w:qFormat/>
    <w:rPr>
      <w:rFonts w:ascii="宋体" w:eastAsia="宋体" w:hAnsi="宋体" w:cs="宋体"/>
      <w:b/>
      <w:bCs/>
      <w:kern w:val="0"/>
      <w:sz w:val="27"/>
      <w:szCs w:val="27"/>
    </w:rPr>
  </w:style>
  <w:style w:type="character" w:customStyle="1" w:styleId="10">
    <w:name w:val="未处理的提及1"/>
    <w:basedOn w:val="a0"/>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 w:type="paragraph" w:styleId="a9">
    <w:name w:val="List Paragraph"/>
    <w:basedOn w:val="a"/>
    <w:uiPriority w:val="99"/>
    <w:qFormat/>
    <w:pPr>
      <w:ind w:firstLineChars="200" w:firstLine="420"/>
    </w:pPr>
  </w:style>
  <w:style w:type="paragraph" w:styleId="aa">
    <w:name w:val="Date"/>
    <w:basedOn w:val="a"/>
    <w:next w:val="a"/>
    <w:link w:val="Char2"/>
    <w:uiPriority w:val="99"/>
    <w:semiHidden/>
    <w:unhideWhenUsed/>
    <w:rsid w:val="00134118"/>
    <w:pPr>
      <w:ind w:leftChars="2500" w:left="100"/>
    </w:pPr>
  </w:style>
  <w:style w:type="character" w:customStyle="1" w:styleId="Char2">
    <w:name w:val="日期 Char"/>
    <w:basedOn w:val="a0"/>
    <w:link w:val="aa"/>
    <w:uiPriority w:val="99"/>
    <w:semiHidden/>
    <w:rsid w:val="00134118"/>
    <w:rPr>
      <w:rFonts w:ascii="Calibri" w:hAnsi="Calibri"/>
      <w:kern w:val="2"/>
      <w:sz w:val="21"/>
      <w:szCs w:val="22"/>
    </w:rPr>
  </w:style>
  <w:style w:type="paragraph" w:styleId="ab">
    <w:name w:val="Balloon Text"/>
    <w:basedOn w:val="a"/>
    <w:link w:val="Char3"/>
    <w:uiPriority w:val="99"/>
    <w:semiHidden/>
    <w:unhideWhenUsed/>
    <w:rsid w:val="001C707A"/>
    <w:rPr>
      <w:sz w:val="18"/>
      <w:szCs w:val="18"/>
    </w:rPr>
  </w:style>
  <w:style w:type="character" w:customStyle="1" w:styleId="Char3">
    <w:name w:val="批注框文本 Char"/>
    <w:basedOn w:val="a0"/>
    <w:link w:val="ab"/>
    <w:uiPriority w:val="99"/>
    <w:semiHidden/>
    <w:rsid w:val="001C707A"/>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26" textRotate="1"/>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64F44B-06DB-434B-9B74-1A7E2C88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270</Words>
  <Characters>1543</Characters>
  <Application>Microsoft Office Word</Application>
  <DocSecurity>0</DocSecurity>
  <Lines>12</Lines>
  <Paragraphs>3</Paragraphs>
  <ScaleCrop>false</ScaleCrop>
  <Company>yonyou</Company>
  <LinksUpToDate>false</LinksUpToDate>
  <CharactersWithSpaces>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zhangjie</dc:creator>
  <cp:lastModifiedBy>CSDP</cp:lastModifiedBy>
  <cp:revision>6</cp:revision>
  <cp:lastPrinted>2025-04-14T08:11:00Z</cp:lastPrinted>
  <dcterms:created xsi:type="dcterms:W3CDTF">2025-04-11T04:06:00Z</dcterms:created>
  <dcterms:modified xsi:type="dcterms:W3CDTF">2025-04-15T10:03:00Z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4CC1AAF5D32042989114DC38B48D84A2_13</vt:lpwstr>
  </property>
</Properties>
</file>